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</w:tblGrid>
      <w:tr w:rsidR="00CE6685" w:rsidTr="00CE668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fe"/>
              <w:tblpPr w:leftFromText="180" w:rightFromText="180" w:vertAnchor="text" w:horzAnchor="margin" w:tblpY="475"/>
              <w:tblOverlap w:val="never"/>
              <w:tblW w:w="5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203"/>
            </w:tblGrid>
            <w:tr w:rsidR="00CE6685">
              <w:trPr>
                <w:trHeight w:val="665"/>
              </w:trPr>
              <w:tc>
                <w:tcPr>
                  <w:tcW w:w="5038" w:type="dxa"/>
                  <w:gridSpan w:val="2"/>
                  <w:hideMark/>
                </w:tcPr>
                <w:p w:rsidR="00CE6685" w:rsidRDefault="00CE6685">
                  <w:pPr>
                    <w:tabs>
                      <w:tab w:val="left" w:pos="8364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УТВЕРЖДАЮ</w:t>
                  </w:r>
                </w:p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Руководитель рабочей группы</w:t>
                  </w:r>
                </w:p>
              </w:tc>
            </w:tr>
            <w:tr w:rsidR="00CE6685">
              <w:trPr>
                <w:trHeight w:val="287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3" w:type="dxa"/>
                  <w:hideMark/>
                </w:tcPr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ind w:left="55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Т.А.Доляева</w:t>
                  </w:r>
                  <w:proofErr w:type="spellEnd"/>
                </w:p>
              </w:tc>
            </w:tr>
            <w:tr w:rsidR="00CE6685">
              <w:trPr>
                <w:trHeight w:val="406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(подпись)</w:t>
                  </w:r>
                </w:p>
              </w:tc>
              <w:tc>
                <w:tcPr>
                  <w:tcW w:w="2203" w:type="dxa"/>
                </w:tcPr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</w:p>
              </w:tc>
            </w:tr>
            <w:tr w:rsidR="00CE6685">
              <w:trPr>
                <w:trHeight w:val="434"/>
              </w:trPr>
              <w:tc>
                <w:tcPr>
                  <w:tcW w:w="5038" w:type="dxa"/>
                  <w:gridSpan w:val="2"/>
                  <w:hideMark/>
                </w:tcPr>
                <w:p w:rsidR="00CE6685" w:rsidRDefault="00CE668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«_____ » ______________________ 20 __ г.</w:t>
                  </w:r>
                </w:p>
              </w:tc>
            </w:tr>
          </w:tbl>
          <w:p w:rsidR="00CE6685" w:rsidRDefault="00CE6685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spacing w:val="0"/>
                <w:sz w:val="28"/>
                <w:szCs w:val="28"/>
              </w:rPr>
            </w:pPr>
          </w:p>
        </w:tc>
      </w:tr>
      <w:tr w:rsidR="00CE6685" w:rsidTr="00CE668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CE6685" w:rsidRDefault="00CE6685">
            <w:pPr>
              <w:tabs>
                <w:tab w:val="left" w:pos="8364"/>
              </w:tabs>
              <w:autoSpaceDE w:val="0"/>
              <w:jc w:val="right"/>
              <w:rPr>
                <w:rFonts w:eastAsia="CenturySchoolbook" w:cs="CenturySchoolbook"/>
                <w:bCs/>
              </w:rPr>
            </w:pPr>
          </w:p>
        </w:tc>
      </w:tr>
    </w:tbl>
    <w:p w:rsidR="00CE6685" w:rsidRDefault="00CE6685" w:rsidP="00CE6685">
      <w:pPr>
        <w:autoSpaceDE w:val="0"/>
        <w:jc w:val="center"/>
        <w:rPr>
          <w:rFonts w:eastAsia="ArialBlack" w:cs="ArialBlack"/>
          <w:bCs/>
          <w:sz w:val="28"/>
          <w:szCs w:val="28"/>
        </w:rPr>
      </w:pPr>
      <w:r>
        <w:rPr>
          <w:rFonts w:eastAsia="ArialBlack" w:cs="ArialBlack"/>
          <w:bCs/>
          <w:sz w:val="28"/>
          <w:szCs w:val="28"/>
        </w:rPr>
        <w:t xml:space="preserve">АНКЕТА ОБСЛЕДОВАНИЯ </w:t>
      </w:r>
    </w:p>
    <w:p w:rsidR="00CE6685" w:rsidRDefault="00CE6685" w:rsidP="00CE6685">
      <w:pPr>
        <w:autoSpaceDE w:val="0"/>
        <w:jc w:val="center"/>
        <w:rPr>
          <w:rFonts w:eastAsia="ArialBlack" w:cs="ArialBlack"/>
          <w:bCs/>
        </w:rPr>
      </w:pPr>
      <w:r>
        <w:rPr>
          <w:rFonts w:eastAsia="ArialBlack" w:cs="ArialBlack"/>
          <w:bCs/>
        </w:rPr>
        <w:t xml:space="preserve">объекта о его доступности для инвалидов и других </w:t>
      </w:r>
      <w:proofErr w:type="spellStart"/>
      <w:r>
        <w:rPr>
          <w:rFonts w:eastAsia="ArialBlack" w:cs="ArialBlack"/>
          <w:bCs/>
        </w:rPr>
        <w:t>маломобильных</w:t>
      </w:r>
      <w:proofErr w:type="spellEnd"/>
      <w:r>
        <w:rPr>
          <w:rFonts w:eastAsia="ArialBlack" w:cs="ArialBlack"/>
          <w:bCs/>
        </w:rPr>
        <w:t xml:space="preserve"> групп населения </w:t>
      </w:r>
    </w:p>
    <w:p w:rsidR="00CE6685" w:rsidRDefault="00CE6685" w:rsidP="00CE6685">
      <w:pPr>
        <w:autoSpaceDE w:val="0"/>
        <w:jc w:val="center"/>
        <w:rPr>
          <w:rFonts w:eastAsia="ArialBlack" w:cs="ArialBlack"/>
          <w:bCs/>
        </w:rPr>
      </w:pPr>
      <w:r>
        <w:rPr>
          <w:rFonts w:eastAsia="ArialBlack" w:cs="ArialBlack"/>
          <w:bCs/>
        </w:rPr>
        <w:t>№ ______ от «___»________________20___г.</w:t>
      </w:r>
    </w:p>
    <w:p w:rsidR="00CE6685" w:rsidRPr="00A1021F" w:rsidRDefault="00CE6685" w:rsidP="00CE6685">
      <w:pPr>
        <w:autoSpaceDE w:val="0"/>
        <w:jc w:val="center"/>
        <w:rPr>
          <w:rFonts w:eastAsia="CenturySchoolbook" w:cs="CenturySchoolbook"/>
          <w:bCs/>
          <w:i/>
          <w:sz w:val="20"/>
          <w:szCs w:val="20"/>
        </w:rPr>
      </w:pPr>
      <w:r w:rsidRPr="00A1021F">
        <w:rPr>
          <w:rFonts w:eastAsia="CenturySchoolbook" w:cs="CenturySchoolbook"/>
          <w:i/>
        </w:rPr>
        <w:t xml:space="preserve">Государственное казенное учреждение Самарской области «Чапаевский социально – реабилитационный центр для несовершеннолетних» </w:t>
      </w:r>
    </w:p>
    <w:tbl>
      <w:tblPr>
        <w:tblStyle w:val="af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785"/>
      </w:tblGrid>
      <w:tr w:rsidR="00CE6685" w:rsidTr="00CE6685">
        <w:tc>
          <w:tcPr>
            <w:tcW w:w="1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85" w:rsidRDefault="00CE6685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  <w:r>
              <w:rPr>
                <w:rFonts w:eastAsia="CenturySchoolbook" w:cs="CenturySchoolbook"/>
                <w:bCs/>
                <w:sz w:val="20"/>
                <w:szCs w:val="20"/>
              </w:rPr>
              <w:t>(полное юридическое наименование объекта)</w:t>
            </w:r>
          </w:p>
          <w:p w:rsidR="00CE6685" w:rsidRDefault="00CE6685">
            <w:pPr>
              <w:autoSpaceDE w:val="0"/>
              <w:rPr>
                <w:rFonts w:eastAsia="CenturySchoolbook" w:cs="CenturySchoolbook"/>
                <w:bCs/>
                <w:i/>
              </w:rPr>
            </w:pPr>
            <w:r>
              <w:rPr>
                <w:rFonts w:eastAsia="CenturySchoolbook" w:cs="CenturySchoolbook"/>
                <w:bCs/>
                <w:i/>
              </w:rPr>
              <w:t>Юридический адрес:</w:t>
            </w:r>
            <w:r w:rsidR="004D0BEE">
              <w:rPr>
                <w:rFonts w:eastAsia="CenturySchoolbook" w:cs="CenturySchoolbook"/>
                <w:bCs/>
                <w:i/>
              </w:rPr>
              <w:t xml:space="preserve"> 446103, Самарская область,  </w:t>
            </w:r>
            <w:proofErr w:type="spellStart"/>
            <w:r w:rsidR="004D0BEE">
              <w:rPr>
                <w:rFonts w:eastAsia="CenturySchoolbook" w:cs="CenturySchoolbook"/>
                <w:bCs/>
                <w:i/>
              </w:rPr>
              <w:t>г</w:t>
            </w:r>
            <w:proofErr w:type="gramStart"/>
            <w:r w:rsidR="004D0BEE">
              <w:rPr>
                <w:rFonts w:eastAsia="CenturySchoolbook" w:cs="CenturySchoolbook"/>
                <w:bCs/>
                <w:i/>
              </w:rPr>
              <w:t>,о</w:t>
            </w:r>
            <w:proofErr w:type="gramEnd"/>
            <w:r w:rsidR="004D0BEE">
              <w:rPr>
                <w:rFonts w:eastAsia="CenturySchoolbook" w:cs="CenturySchoolbook"/>
                <w:bCs/>
                <w:i/>
              </w:rPr>
              <w:t>,</w:t>
            </w:r>
            <w:r>
              <w:rPr>
                <w:rFonts w:eastAsia="CenturySchoolbook" w:cs="CenturySchoolbook"/>
                <w:bCs/>
                <w:i/>
              </w:rPr>
              <w:t>Чапаевск</w:t>
            </w:r>
            <w:proofErr w:type="spellEnd"/>
            <w:r>
              <w:rPr>
                <w:rFonts w:eastAsia="CenturySchoolbook" w:cs="CenturySchoolbook"/>
                <w:bCs/>
                <w:i/>
              </w:rPr>
              <w:t xml:space="preserve">, ул. Белинского, д. 49,  телефон(факс) 8(84639) 30365, </w:t>
            </w:r>
            <w:r w:rsidR="004D0BEE">
              <w:rPr>
                <w:rFonts w:eastAsia="CenturySchoolbook" w:cs="CenturySchoolbook"/>
                <w:bCs/>
                <w:i/>
              </w:rPr>
              <w:t xml:space="preserve">                                         </w:t>
            </w:r>
            <w:r w:rsidRPr="004D0BEE">
              <w:rPr>
                <w:rFonts w:eastAsia="CenturySchoolbook" w:cs="CenturySchoolbook"/>
                <w:bCs/>
                <w:i/>
                <w:lang w:val="en-US"/>
              </w:rPr>
              <w:t>e</w:t>
            </w:r>
            <w:r w:rsidRPr="004D0BEE">
              <w:rPr>
                <w:rFonts w:eastAsia="CenturySchoolbook" w:cs="CenturySchoolbook"/>
                <w:bCs/>
                <w:i/>
              </w:rPr>
              <w:t>-</w:t>
            </w:r>
            <w:r w:rsidRPr="004D0BEE">
              <w:rPr>
                <w:rFonts w:eastAsia="CenturySchoolbook" w:cs="CenturySchoolbook"/>
                <w:bCs/>
                <w:i/>
                <w:lang w:val="en-US"/>
              </w:rPr>
              <w:t>mail</w:t>
            </w:r>
            <w:r w:rsidRPr="004D0BEE">
              <w:rPr>
                <w:rFonts w:eastAsia="CenturySchoolbook" w:cs="CenturySchoolbook"/>
                <w:bCs/>
                <w:i/>
              </w:rPr>
              <w:t xml:space="preserve"> </w:t>
            </w:r>
            <w:hyperlink r:id="rId7" w:history="1">
              <w:r w:rsidRPr="00A1021F">
                <w:rPr>
                  <w:rStyle w:val="a3"/>
                  <w:rFonts w:eastAsia="CenturySchoolbook" w:cs="CenturySchoolbook"/>
                  <w:bCs/>
                  <w:i/>
                  <w:u w:val="none"/>
                  <w:lang w:val="en-US"/>
                </w:rPr>
                <w:t>srcn</w:t>
              </w:r>
              <w:r w:rsidRPr="00A1021F">
                <w:rPr>
                  <w:rStyle w:val="a3"/>
                  <w:rFonts w:eastAsia="CenturySchoolbook" w:cs="CenturySchoolbook"/>
                  <w:bCs/>
                  <w:i/>
                  <w:u w:val="none"/>
                </w:rPr>
                <w:t>2007@</w:t>
              </w:r>
              <w:r w:rsidRPr="00A1021F">
                <w:rPr>
                  <w:rStyle w:val="a3"/>
                  <w:rFonts w:eastAsia="CenturySchoolbook" w:cs="CenturySchoolbook"/>
                  <w:bCs/>
                  <w:i/>
                  <w:u w:val="none"/>
                  <w:lang w:val="en-US"/>
                </w:rPr>
                <w:t>yandex</w:t>
              </w:r>
              <w:r w:rsidRPr="00A1021F">
                <w:rPr>
                  <w:rStyle w:val="a3"/>
                  <w:rFonts w:eastAsia="CenturySchoolbook" w:cs="CenturySchoolbook"/>
                  <w:bCs/>
                  <w:i/>
                  <w:u w:val="none"/>
                </w:rPr>
                <w:t>.</w:t>
              </w:r>
              <w:r w:rsidRPr="00A1021F">
                <w:rPr>
                  <w:rStyle w:val="a3"/>
                  <w:rFonts w:eastAsia="CenturySchoolbook" w:cs="CenturySchoolbook"/>
                  <w:bCs/>
                  <w:i/>
                  <w:u w:val="none"/>
                  <w:lang w:val="en-US"/>
                </w:rPr>
                <w:t>ru</w:t>
              </w:r>
            </w:hyperlink>
            <w:r w:rsidR="004D0BEE">
              <w:t>,</w:t>
            </w:r>
            <w:r w:rsidRPr="00A1021F">
              <w:rPr>
                <w:rFonts w:eastAsia="CenturySchoolbook" w:cs="CenturySchoolbook"/>
                <w:bCs/>
                <w:i/>
              </w:rPr>
              <w:t xml:space="preserve"> </w:t>
            </w:r>
            <w:proofErr w:type="spellStart"/>
            <w:r w:rsidRPr="00A1021F">
              <w:rPr>
                <w:rFonts w:eastAsia="CenturySchoolbook" w:cs="CenturySchoolbook"/>
                <w:bCs/>
                <w:i/>
              </w:rPr>
              <w:t>Трясунова</w:t>
            </w:r>
            <w:proofErr w:type="spellEnd"/>
            <w:r w:rsidRPr="00A1021F">
              <w:rPr>
                <w:rFonts w:eastAsia="CenturySchoolbook" w:cs="CenturySchoolbook"/>
                <w:bCs/>
                <w:i/>
              </w:rPr>
              <w:t xml:space="preserve"> Алла Александровна </w:t>
            </w:r>
            <w:r w:rsidR="000E3DED">
              <w:rPr>
                <w:rFonts w:eastAsia="CenturySchoolbook" w:cs="CenturySchoolbook"/>
                <w:bCs/>
                <w:i/>
              </w:rPr>
              <w:t>–</w:t>
            </w:r>
            <w:r w:rsidRPr="00A1021F">
              <w:rPr>
                <w:rFonts w:eastAsia="CenturySchoolbook" w:cs="CenturySchoolbook"/>
                <w:bCs/>
                <w:i/>
              </w:rPr>
              <w:t xml:space="preserve"> директор</w:t>
            </w:r>
          </w:p>
        </w:tc>
      </w:tr>
      <w:tr w:rsidR="00CE6685" w:rsidTr="00CE6685">
        <w:tc>
          <w:tcPr>
            <w:tcW w:w="1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685" w:rsidRDefault="00CE6685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  <w:tr w:rsidR="00CE6685" w:rsidTr="00CE6685">
        <w:tc>
          <w:tcPr>
            <w:tcW w:w="1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85" w:rsidRPr="004D0BEE" w:rsidRDefault="00CE6685" w:rsidP="004D0BEE">
            <w:pPr>
              <w:autoSpaceDE w:val="0"/>
              <w:rPr>
                <w:rFonts w:eastAsia="CenturySchoolbook" w:cs="CenturySchoolbook"/>
                <w:bCs/>
                <w:i/>
              </w:rPr>
            </w:pPr>
            <w:r>
              <w:rPr>
                <w:rFonts w:eastAsia="CenturySchoolbook" w:cs="CenturySchoolbook"/>
                <w:bCs/>
                <w:i/>
              </w:rPr>
              <w:t>Фактический адрес</w:t>
            </w:r>
            <w:r w:rsidR="004D0BEE">
              <w:rPr>
                <w:rFonts w:eastAsia="CenturySchoolbook" w:cs="CenturySchoolbook"/>
                <w:bCs/>
                <w:i/>
                <w:u w:val="single"/>
              </w:rPr>
              <w:t xml:space="preserve">: 446160, Самарская область, </w:t>
            </w:r>
            <w:proofErr w:type="spellStart"/>
            <w:r w:rsidR="004D0BEE">
              <w:rPr>
                <w:rFonts w:eastAsia="CenturySchoolbook" w:cs="CenturySchoolbook"/>
                <w:bCs/>
                <w:i/>
                <w:u w:val="single"/>
              </w:rPr>
              <w:t>г</w:t>
            </w:r>
            <w:proofErr w:type="gramStart"/>
            <w:r w:rsidR="004D0BEE">
              <w:rPr>
                <w:rFonts w:eastAsia="CenturySchoolbook" w:cs="CenturySchoolbook"/>
                <w:bCs/>
                <w:i/>
                <w:u w:val="single"/>
              </w:rPr>
              <w:t>,о</w:t>
            </w:r>
            <w:proofErr w:type="gramEnd"/>
            <w:r w:rsidR="004D0BEE">
              <w:rPr>
                <w:rFonts w:eastAsia="CenturySchoolbook" w:cs="CenturySchoolbook"/>
                <w:bCs/>
                <w:i/>
                <w:u w:val="single"/>
              </w:rPr>
              <w:t>,</w:t>
            </w:r>
            <w:r w:rsidR="00491C68" w:rsidRPr="00DE13C5">
              <w:rPr>
                <w:rFonts w:eastAsia="CenturySchoolbook" w:cs="CenturySchoolbook"/>
                <w:bCs/>
                <w:i/>
                <w:u w:val="single"/>
              </w:rPr>
              <w:t>Чапаевск</w:t>
            </w:r>
            <w:proofErr w:type="spellEnd"/>
            <w:r w:rsidR="00491C68" w:rsidRPr="00DE13C5">
              <w:rPr>
                <w:rFonts w:eastAsia="CenturySchoolbook" w:cs="CenturySchoolbook"/>
                <w:bCs/>
                <w:i/>
                <w:u w:val="single"/>
              </w:rPr>
              <w:t>, ул. Белинского, д. 49</w:t>
            </w:r>
            <w:r w:rsidR="00DE13C5">
              <w:rPr>
                <w:rFonts w:eastAsia="CenturySchoolbook" w:cs="CenturySchoolbook"/>
                <w:bCs/>
                <w:i/>
                <w:u w:val="single"/>
              </w:rPr>
              <w:t xml:space="preserve">,  телефон(факс) 8(84639) </w:t>
            </w:r>
            <w:r w:rsidR="004D0BEE">
              <w:rPr>
                <w:rFonts w:eastAsia="CenturySchoolbook" w:cs="CenturySchoolbook"/>
                <w:bCs/>
                <w:i/>
                <w:u w:val="single"/>
              </w:rPr>
              <w:t>3</w:t>
            </w:r>
            <w:r w:rsidR="00DE13C5" w:rsidRPr="004D0BEE">
              <w:rPr>
                <w:rFonts w:eastAsia="CenturySchoolbook" w:cs="CenturySchoolbook"/>
                <w:bCs/>
                <w:i/>
                <w:u w:val="single"/>
              </w:rPr>
              <w:t>0365,_____________________</w:t>
            </w:r>
            <w:r w:rsidRPr="00DE13C5">
              <w:rPr>
                <w:rFonts w:eastAsia="CenturySchoolbook" w:cs="CenturySchoolbook"/>
                <w:bCs/>
                <w:i/>
                <w:u w:val="single"/>
              </w:rPr>
              <w:t xml:space="preserve"> </w:t>
            </w:r>
            <w:r w:rsidR="00DE13C5">
              <w:rPr>
                <w:rFonts w:eastAsia="CenturySchoolbook" w:cs="CenturySchoolbook"/>
                <w:bCs/>
                <w:i/>
                <w:u w:val="single"/>
              </w:rPr>
              <w:t xml:space="preserve">                                          </w:t>
            </w:r>
          </w:p>
        </w:tc>
      </w:tr>
    </w:tbl>
    <w:p w:rsidR="00CE6685" w:rsidRDefault="00CE6685" w:rsidP="00CE668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(юридический адрес, фактический адрес, телефон, факс, адрес электронной почты, Ф.И.О. и должность руководителя)</w:t>
      </w:r>
    </w:p>
    <w:p w:rsidR="00CE6685" w:rsidRDefault="00CE6685" w:rsidP="00CE6685">
      <w:pPr>
        <w:tabs>
          <w:tab w:val="left" w:leader="underscore" w:pos="14742"/>
        </w:tabs>
        <w:autoSpaceDE w:val="0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</w:rPr>
        <w:t>1. Наименование населенного пункта:</w:t>
      </w:r>
      <w:r>
        <w:rPr>
          <w:rFonts w:eastAsia="CenturySchoolbook" w:cs="CenturySchoolbook"/>
          <w:u w:val="single"/>
        </w:rPr>
        <w:t xml:space="preserve"> </w:t>
      </w:r>
      <w:proofErr w:type="gramStart"/>
      <w:r w:rsidR="00491C68" w:rsidRPr="00DE13C5">
        <w:rPr>
          <w:rFonts w:eastAsia="CenturySchoolbook" w:cs="CenturySchoolbook"/>
          <w:i/>
          <w:u w:val="single"/>
        </w:rPr>
        <w:t>г</w:t>
      </w:r>
      <w:proofErr w:type="gramEnd"/>
      <w:r w:rsidR="00491C68" w:rsidRPr="00DE13C5">
        <w:rPr>
          <w:rFonts w:eastAsia="CenturySchoolbook" w:cs="CenturySchoolbook"/>
          <w:i/>
          <w:u w:val="single"/>
        </w:rPr>
        <w:t>.о. Чапаевск</w:t>
      </w:r>
      <w:r>
        <w:rPr>
          <w:rFonts w:eastAsia="CenturySchoolbook" w:cs="CenturySchoolbook"/>
          <w:bCs/>
        </w:rPr>
        <w:tab/>
      </w:r>
    </w:p>
    <w:p w:rsidR="00CE6685" w:rsidRDefault="00CE6685" w:rsidP="00CE6685">
      <w:pPr>
        <w:autoSpaceDE w:val="0"/>
        <w:jc w:val="both"/>
        <w:rPr>
          <w:rFonts w:eastAsia="CenturySchoolbook" w:cs="CenturySchoolbook"/>
          <w:bCs/>
          <w:color w:val="000000"/>
        </w:rPr>
      </w:pPr>
    </w:p>
    <w:p w:rsidR="00CE6685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>
        <w:rPr>
          <w:rFonts w:eastAsia="CenturySchoolbook" w:cs="CenturySchoolbook"/>
          <w:bCs/>
          <w:color w:val="000000"/>
        </w:rPr>
        <w:t>2. Ведомственная принадлежность:</w:t>
      </w:r>
      <w:r w:rsidR="00DE13C5">
        <w:rPr>
          <w:rFonts w:eastAsia="CenturySchoolbook" w:cs="CenturySchoolbook"/>
          <w:bCs/>
          <w:color w:val="000000"/>
        </w:rPr>
        <w:t xml:space="preserve"> </w:t>
      </w:r>
      <w:r>
        <w:rPr>
          <w:rFonts w:eastAsia="CenturySchoolbook" w:cs="CenturySchoolbook"/>
          <w:bCs/>
          <w:i/>
          <w:color w:val="000000"/>
          <w:u w:val="single"/>
        </w:rPr>
        <w:t>Министерство социально – демографической и семейной политики Самарской области</w:t>
      </w:r>
    </w:p>
    <w:p w:rsidR="00CE6685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</w:rPr>
      </w:pPr>
    </w:p>
    <w:p w:rsidR="00CE6685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</w:rPr>
      </w:pPr>
      <w:r>
        <w:rPr>
          <w:rFonts w:eastAsia="CenturySchoolbook" w:cs="CenturySchoolbook"/>
          <w:bCs/>
        </w:rPr>
        <w:t>3. Вид деятельности:</w:t>
      </w:r>
      <w:r>
        <w:rPr>
          <w:rFonts w:eastAsia="CenturySchoolbook" w:cs="CenturySchoolbook"/>
          <w:bCs/>
          <w:u w:val="single"/>
        </w:rPr>
        <w:t xml:space="preserve"> </w:t>
      </w:r>
      <w:r>
        <w:rPr>
          <w:rFonts w:eastAsia="CenturySchoolbook" w:cs="CenturySchoolbook"/>
          <w:i/>
          <w:u w:val="single"/>
        </w:rPr>
        <w:t>социальное обслуживание</w:t>
      </w:r>
      <w:r>
        <w:rPr>
          <w:rFonts w:eastAsia="CenturySchoolbook" w:cs="CenturySchoolbook"/>
        </w:rPr>
        <w:tab/>
      </w:r>
    </w:p>
    <w:p w:rsidR="00CE6685" w:rsidRDefault="00CE6685" w:rsidP="00CE6685">
      <w:pPr>
        <w:autoSpaceDE w:val="0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proofErr w:type="gramStart"/>
      <w:r>
        <w:rPr>
          <w:rFonts w:eastAsia="CenturySchoolbook" w:cs="CenturySchoolbook"/>
          <w:bCs/>
          <w:sz w:val="20"/>
          <w:szCs w:val="20"/>
        </w:rPr>
        <w:t xml:space="preserve">(государственное (муниципальное) управление, здравоохранение, социальное обслуживание, образование, </w:t>
      </w:r>
      <w:proofErr w:type="spellStart"/>
      <w:r>
        <w:rPr>
          <w:rFonts w:eastAsia="CenturySchoolbook" w:cs="CenturySchoolbook"/>
          <w:bCs/>
          <w:sz w:val="20"/>
          <w:szCs w:val="20"/>
        </w:rPr>
        <w:t>культурно-досуговая</w:t>
      </w:r>
      <w:proofErr w:type="spellEnd"/>
      <w:r>
        <w:rPr>
          <w:rFonts w:eastAsia="CenturySchoolbook" w:cs="CenturySchoolbook"/>
          <w:bCs/>
          <w:sz w:val="20"/>
          <w:szCs w:val="20"/>
        </w:rPr>
        <w:t xml:space="preserve"> деятельность,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  <w:t>организация временного проживания, сервисное обслуживание, транспортное обслуживание, прочие)</w:t>
      </w:r>
      <w:proofErr w:type="gramEnd"/>
    </w:p>
    <w:p w:rsidR="00CE6685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>
        <w:rPr>
          <w:rFonts w:eastAsia="CenturySchoolbook" w:cs="CenturySchoolbook"/>
          <w:bCs/>
          <w:color w:val="000000"/>
        </w:rPr>
        <w:t>4. Форма собственности объекта:</w:t>
      </w:r>
      <w:r>
        <w:rPr>
          <w:rFonts w:eastAsia="CenturySchoolbook" w:cs="CenturySchoolbook"/>
          <w:bCs/>
          <w:color w:val="000000"/>
          <w:u w:val="single"/>
        </w:rPr>
        <w:t xml:space="preserve"> </w:t>
      </w:r>
      <w:r>
        <w:rPr>
          <w:rFonts w:eastAsia="CenturySchoolbook" w:cs="CenturySchoolbook"/>
          <w:bCs/>
          <w:i/>
          <w:color w:val="000000"/>
          <w:u w:val="single"/>
        </w:rPr>
        <w:t>областная</w:t>
      </w:r>
      <w:r>
        <w:rPr>
          <w:rFonts w:eastAsia="CenturySchoolbook" w:cs="CenturySchoolbook"/>
          <w:bCs/>
          <w:color w:val="000000"/>
        </w:rPr>
        <w:tab/>
      </w:r>
    </w:p>
    <w:p w:rsidR="00CE6685" w:rsidRDefault="00CE6685" w:rsidP="00CE6685">
      <w:pPr>
        <w:autoSpaceDE w:val="0"/>
        <w:jc w:val="center"/>
        <w:rPr>
          <w:rFonts w:eastAsia="CenturySchoolbook" w:cs="CenturySchoolbook"/>
          <w:b/>
          <w:bCs/>
          <w:color w:val="000000"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>(федеральная, областная, муниципальная, частная)</w:t>
      </w:r>
    </w:p>
    <w:p w:rsidR="00CE6685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>
        <w:rPr>
          <w:rFonts w:eastAsia="CenturySchoolbook" w:cs="CenturySchoolbook"/>
          <w:bCs/>
          <w:color w:val="000000"/>
        </w:rPr>
        <w:t xml:space="preserve">5. Объем предоставляемых услуг:   </w:t>
      </w:r>
      <w:r>
        <w:rPr>
          <w:rFonts w:eastAsia="CenturySchoolbook" w:cs="CenturySchoolbook"/>
          <w:bCs/>
          <w:i/>
          <w:color w:val="000000"/>
          <w:u w:val="single"/>
        </w:rPr>
        <w:t>2</w:t>
      </w:r>
      <w:r w:rsidR="00491C68">
        <w:rPr>
          <w:rFonts w:eastAsia="CenturySchoolbook" w:cs="CenturySchoolbook"/>
          <w:bCs/>
          <w:i/>
          <w:color w:val="000000"/>
          <w:u w:val="single"/>
        </w:rPr>
        <w:t>6</w:t>
      </w:r>
      <w:r>
        <w:rPr>
          <w:rFonts w:eastAsia="CenturySchoolbook" w:cs="CenturySchoolbook"/>
          <w:bCs/>
          <w:i/>
          <w:color w:val="000000"/>
          <w:u w:val="single"/>
        </w:rPr>
        <w:t xml:space="preserve"> человек в день /</w:t>
      </w:r>
      <w:r w:rsidR="00DE13C5">
        <w:rPr>
          <w:rFonts w:eastAsia="CenturySchoolbook" w:cs="CenturySchoolbook"/>
          <w:bCs/>
          <w:i/>
          <w:color w:val="000000"/>
          <w:u w:val="single"/>
        </w:rPr>
        <w:t xml:space="preserve">вместимость </w:t>
      </w:r>
      <w:r>
        <w:rPr>
          <w:rFonts w:eastAsia="CenturySchoolbook" w:cs="CenturySchoolbook"/>
          <w:bCs/>
          <w:i/>
          <w:color w:val="000000"/>
          <w:u w:val="single"/>
        </w:rPr>
        <w:t>3</w:t>
      </w:r>
      <w:r w:rsidR="00491C68">
        <w:rPr>
          <w:rFonts w:eastAsia="CenturySchoolbook" w:cs="CenturySchoolbook"/>
          <w:bCs/>
          <w:i/>
          <w:color w:val="000000"/>
          <w:u w:val="single"/>
        </w:rPr>
        <w:t>7</w:t>
      </w:r>
      <w:r>
        <w:rPr>
          <w:rFonts w:eastAsia="CenturySchoolbook" w:cs="CenturySchoolbook"/>
          <w:bCs/>
          <w:i/>
          <w:color w:val="000000"/>
          <w:u w:val="single"/>
        </w:rPr>
        <w:t xml:space="preserve"> человек </w:t>
      </w:r>
      <w:r>
        <w:rPr>
          <w:rFonts w:eastAsia="CenturySchoolbook" w:cs="CenturySchoolbook"/>
          <w:b/>
          <w:bCs/>
          <w:color w:val="000000"/>
        </w:rPr>
        <w:tab/>
      </w:r>
    </w:p>
    <w:p w:rsidR="00CE6685" w:rsidRDefault="00CE6685" w:rsidP="00CE668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(количество обслуживаемых посетителей/день, вместимость)</w:t>
      </w:r>
    </w:p>
    <w:p w:rsidR="00CE6685" w:rsidRDefault="00CE6685" w:rsidP="00CE6685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>
        <w:rPr>
          <w:rFonts w:eastAsia="CenturySchoolbook" w:cs="CenturySchoolbook"/>
          <w:bCs/>
        </w:rPr>
        <w:t>6. Размещение объекта</w:t>
      </w:r>
      <w:r>
        <w:rPr>
          <w:rFonts w:eastAsia="CenturySchoolbook" w:cs="CenturySchoolbook"/>
          <w:bCs/>
          <w:i/>
        </w:rPr>
        <w:t>:</w:t>
      </w:r>
      <w:r>
        <w:rPr>
          <w:rFonts w:eastAsia="CenturySchoolbook" w:cs="CenturySchoolbook"/>
          <w:i/>
          <w:kern w:val="0"/>
          <w:sz w:val="28"/>
          <w:szCs w:val="28"/>
          <w:u w:val="single"/>
        </w:rPr>
        <w:t xml:space="preserve"> </w:t>
      </w:r>
      <w:r>
        <w:rPr>
          <w:rFonts w:eastAsia="CenturySchoolbook" w:cs="CenturySchoolbook"/>
          <w:bCs/>
          <w:i/>
          <w:u w:val="single"/>
        </w:rPr>
        <w:t>отдельно стоящее здание, 2-х этажное, базовый материал несущих конструкций – кирпичный; материал лестниц</w:t>
      </w:r>
      <w:r>
        <w:rPr>
          <w:rFonts w:eastAsia="CenturySchoolbook" w:cs="CenturySchoolbook"/>
          <w:bCs/>
          <w:u w:val="single"/>
        </w:rPr>
        <w:t xml:space="preserve">  - </w:t>
      </w:r>
      <w:r>
        <w:rPr>
          <w:rFonts w:eastAsia="CenturySchoolbook" w:cs="CenturySchoolbook"/>
          <w:bCs/>
          <w:i/>
          <w:u w:val="single"/>
        </w:rPr>
        <w:t>бетон</w:t>
      </w:r>
      <w:r>
        <w:rPr>
          <w:rFonts w:eastAsia="CenturySchoolbook" w:cs="CenturySchoolbook"/>
          <w:bCs/>
        </w:rPr>
        <w:tab/>
      </w:r>
    </w:p>
    <w:p w:rsidR="00CE6685" w:rsidRDefault="00CE6685" w:rsidP="00CE6685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proofErr w:type="gramStart"/>
      <w:r>
        <w:rPr>
          <w:rFonts w:eastAsia="CenturySchoolbook" w:cs="CenturySchoolbook"/>
          <w:sz w:val="20"/>
          <w:szCs w:val="20"/>
        </w:rPr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  <w:proofErr w:type="gramEnd"/>
    </w:p>
    <w:p w:rsidR="00CE6685" w:rsidRDefault="00CE6685" w:rsidP="00CE6685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EA106F" w:rsidRDefault="00EA106F" w:rsidP="00CE6685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EA106F" w:rsidRDefault="00EA106F" w:rsidP="00CE6685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CE6685" w:rsidRPr="00491C68" w:rsidRDefault="00CE6685" w:rsidP="00CE6685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  <w:u w:val="single"/>
        </w:rPr>
      </w:pPr>
      <w:r>
        <w:rPr>
          <w:rFonts w:eastAsia="CenturySchoolbook" w:cs="CenturySchoolbook"/>
          <w:bCs/>
          <w:color w:val="000000"/>
        </w:rPr>
        <w:lastRenderedPageBreak/>
        <w:t>7. Количество и назначение входов</w:t>
      </w:r>
      <w:r>
        <w:rPr>
          <w:rFonts w:eastAsia="CenturySchoolbook" w:cs="CenturySchoolbook"/>
          <w:bCs/>
          <w:i/>
          <w:color w:val="000000"/>
        </w:rPr>
        <w:t>:</w:t>
      </w:r>
      <w:r w:rsidR="00A1021F">
        <w:rPr>
          <w:rFonts w:eastAsia="CenturySchoolbook" w:cs="CenturySchoolbook"/>
          <w:bCs/>
          <w:i/>
          <w:color w:val="000000"/>
        </w:rPr>
        <w:t>1</w:t>
      </w:r>
      <w:r w:rsidR="00491C68" w:rsidRPr="00491C68">
        <w:rPr>
          <w:rFonts w:eastAsia="CenturySchoolbook" w:cs="CenturySchoolbook"/>
          <w:bCs/>
          <w:i/>
          <w:color w:val="000000"/>
          <w:u w:val="single"/>
        </w:rPr>
        <w:t>-главный вход</w:t>
      </w:r>
      <w:r w:rsidR="00A1021F">
        <w:rPr>
          <w:rFonts w:eastAsia="CenturySchoolbook" w:cs="CenturySchoolbook"/>
          <w:bCs/>
          <w:i/>
          <w:color w:val="000000"/>
          <w:u w:val="single"/>
        </w:rPr>
        <w:t>; 1-запасной.</w:t>
      </w:r>
      <w:r w:rsidRPr="00491C68">
        <w:rPr>
          <w:rFonts w:eastAsia="CenturySchoolbook" w:cs="CenturySchoolbook"/>
          <w:bCs/>
          <w:color w:val="000000"/>
          <w:u w:val="single"/>
        </w:rPr>
        <w:tab/>
      </w:r>
    </w:p>
    <w:p w:rsidR="00CE6685" w:rsidRDefault="00CE6685" w:rsidP="00CE6685">
      <w:pPr>
        <w:autoSpaceDE w:val="0"/>
        <w:jc w:val="center"/>
        <w:rPr>
          <w:rFonts w:eastAsia="CenturySchoolbook" w:cs="CenturySchoolbook"/>
        </w:rPr>
      </w:pPr>
      <w:r>
        <w:rPr>
          <w:rFonts w:eastAsia="CenturySchoolbook" w:cs="CenturySchoolbook"/>
          <w:bCs/>
        </w:rPr>
        <w:t xml:space="preserve">                                         </w:t>
      </w:r>
    </w:p>
    <w:p w:rsidR="00CE6685" w:rsidRDefault="00CE6685" w:rsidP="00CE6685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>
        <w:rPr>
          <w:rFonts w:eastAsia="CenturySchoolbook" w:cs="CenturySchoolbook"/>
          <w:bCs/>
        </w:rPr>
        <w:t xml:space="preserve">8. Год постройки:    </w:t>
      </w:r>
      <w:r>
        <w:rPr>
          <w:rFonts w:eastAsia="CenturySchoolbook" w:cs="CenturySchoolbook"/>
          <w:bCs/>
          <w:i/>
          <w:u w:val="single"/>
        </w:rPr>
        <w:t>196</w:t>
      </w:r>
      <w:r w:rsidR="00491C68">
        <w:rPr>
          <w:rFonts w:eastAsia="CenturySchoolbook" w:cs="CenturySchoolbook"/>
          <w:bCs/>
          <w:i/>
          <w:u w:val="single"/>
        </w:rPr>
        <w:t>4</w:t>
      </w:r>
      <w:r>
        <w:rPr>
          <w:rFonts w:eastAsia="CenturySchoolbook" w:cs="CenturySchoolbook"/>
          <w:bCs/>
          <w:i/>
          <w:u w:val="single"/>
        </w:rPr>
        <w:t>г.</w:t>
      </w:r>
      <w:r>
        <w:rPr>
          <w:rFonts w:eastAsia="CenturySchoolbook" w:cs="CenturySchoolbook"/>
          <w:bCs/>
        </w:rPr>
        <w:tab/>
      </w:r>
    </w:p>
    <w:p w:rsidR="00CE6685" w:rsidRDefault="00CE6685" w:rsidP="00CE6685">
      <w:pPr>
        <w:autoSpaceDE w:val="0"/>
        <w:rPr>
          <w:rFonts w:eastAsia="CenturySchoolbook" w:cs="CenturySchoolbook"/>
          <w:b/>
          <w:bCs/>
        </w:rPr>
      </w:pPr>
    </w:p>
    <w:p w:rsidR="00CE6685" w:rsidRDefault="00CE6685" w:rsidP="00CE6685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>
        <w:rPr>
          <w:rFonts w:eastAsia="CenturySchoolbook" w:cs="CenturySchoolbook"/>
          <w:bCs/>
        </w:rPr>
        <w:t xml:space="preserve">9. Год последней реконструкции:   </w:t>
      </w:r>
      <w:r w:rsidR="00491C68" w:rsidRPr="00DE13C5">
        <w:rPr>
          <w:rFonts w:eastAsia="CenturySchoolbook" w:cs="CenturySchoolbook"/>
          <w:bCs/>
          <w:i/>
          <w:u w:val="single"/>
        </w:rPr>
        <w:t>2000</w:t>
      </w:r>
      <w:r w:rsidRPr="00DE13C5">
        <w:rPr>
          <w:rFonts w:eastAsia="CenturySchoolbook" w:cs="CenturySchoolbook"/>
          <w:bCs/>
          <w:i/>
          <w:u w:val="single"/>
        </w:rPr>
        <w:t>г.</w:t>
      </w:r>
      <w:r>
        <w:rPr>
          <w:rFonts w:eastAsia="CenturySchoolbook" w:cs="CenturySchoolbook"/>
          <w:bCs/>
        </w:rPr>
        <w:tab/>
      </w:r>
    </w:p>
    <w:p w:rsidR="00CE6685" w:rsidRDefault="00CE6685" w:rsidP="00CE6685">
      <w:pPr>
        <w:autoSpaceDE w:val="0"/>
        <w:rPr>
          <w:rFonts w:eastAsia="CenturySchoolbook" w:cs="CenturySchoolbook"/>
        </w:rPr>
      </w:pPr>
    </w:p>
    <w:p w:rsidR="00CE6685" w:rsidRDefault="00CE6685" w:rsidP="00CE6685">
      <w:pPr>
        <w:jc w:val="center"/>
        <w:rPr>
          <w:rFonts w:cs="CenturySchoolbook"/>
        </w:rPr>
      </w:pPr>
      <w:r>
        <w:rPr>
          <w:rFonts w:cs="CenturySchoolbook"/>
        </w:rPr>
        <w:t>Описание маршрута следования к объекту</w:t>
      </w:r>
    </w:p>
    <w:p w:rsidR="00CE6685" w:rsidRDefault="00CE6685" w:rsidP="00CE6685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696"/>
        <w:gridCol w:w="3696"/>
        <w:gridCol w:w="3621"/>
      </w:tblGrid>
      <w:tr w:rsidR="00CE6685" w:rsidTr="00CE6685"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 xml:space="preserve">Расстояние до объекта от остановки транспорта, </w:t>
            </w:r>
            <w:proofErr w:type="gramStart"/>
            <w:r>
              <w:rPr>
                <w:rFonts w:cs="CenturySchoolbook"/>
              </w:rPr>
              <w:t>м</w:t>
            </w:r>
            <w:proofErr w:type="gramEnd"/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 w:rsidP="00491C68">
            <w:pPr>
              <w:jc w:val="center"/>
              <w:rPr>
                <w:rFonts w:cs="CenturySchoolbook"/>
                <w:i/>
                <w:sz w:val="28"/>
                <w:szCs w:val="28"/>
              </w:rPr>
            </w:pPr>
            <w:r>
              <w:rPr>
                <w:rFonts w:cs="CenturySchoolbook"/>
                <w:i/>
                <w:sz w:val="28"/>
                <w:szCs w:val="28"/>
              </w:rPr>
              <w:t xml:space="preserve">300 </w:t>
            </w:r>
            <w:r w:rsidR="00CE6685">
              <w:rPr>
                <w:rFonts w:cs="CenturySchoolbook"/>
                <w:i/>
                <w:sz w:val="28"/>
                <w:szCs w:val="28"/>
              </w:rPr>
              <w:t>м</w:t>
            </w:r>
          </w:p>
        </w:tc>
      </w:tr>
      <w:tr w:rsidR="00CE6685" w:rsidTr="00CE6685"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491C68" w:rsidRDefault="00491C68">
            <w:pPr>
              <w:jc w:val="center"/>
              <w:rPr>
                <w:rFonts w:cs="CenturySchoolbook"/>
                <w:i/>
              </w:rPr>
            </w:pPr>
            <w:r w:rsidRPr="00491C68">
              <w:rPr>
                <w:rFonts w:cs="CenturySchoolbook"/>
                <w:i/>
              </w:rPr>
              <w:t xml:space="preserve">Маршрутное такси </w:t>
            </w:r>
            <w:r w:rsidR="004E5E93">
              <w:rPr>
                <w:rFonts w:cs="CenturySchoolbook"/>
                <w:i/>
              </w:rPr>
              <w:t xml:space="preserve">№ </w:t>
            </w:r>
            <w:r w:rsidRPr="00491C68">
              <w:rPr>
                <w:rFonts w:cs="CenturySchoolbook"/>
                <w:i/>
              </w:rPr>
              <w:t>1,3,10,16,17</w:t>
            </w:r>
            <w:r w:rsidR="004E5E93">
              <w:rPr>
                <w:rFonts w:cs="CenturySchoolbook"/>
                <w:i/>
              </w:rPr>
              <w:t>;</w:t>
            </w:r>
            <w:r w:rsidR="008F162A">
              <w:rPr>
                <w:rFonts w:cs="CenturySchoolbook"/>
                <w:i/>
              </w:rPr>
              <w:t xml:space="preserve"> такси</w:t>
            </w:r>
          </w:p>
        </w:tc>
      </w:tr>
      <w:tr w:rsidR="00CE6685" w:rsidTr="00CE6685"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8F162A" w:rsidRDefault="000E3DED">
            <w:pPr>
              <w:jc w:val="center"/>
              <w:rPr>
                <w:rFonts w:cs="CenturySchoolbook"/>
                <w:i/>
              </w:rPr>
            </w:pPr>
            <w:r w:rsidRPr="008F162A">
              <w:rPr>
                <w:rFonts w:cs="CenturySchoolbook"/>
                <w:i/>
              </w:rPr>
              <w:t>Н</w:t>
            </w:r>
            <w:r w:rsidR="00491C68" w:rsidRPr="008F162A">
              <w:rPr>
                <w:rFonts w:cs="CenturySchoolbook"/>
                <w:i/>
              </w:rPr>
              <w:t>ет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  <w:color w:val="000000" w:themeColor="text1"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 xml:space="preserve">более </w:t>
            </w:r>
            <w:r w:rsidR="00491C68">
              <w:rPr>
                <w:rFonts w:cs="CenturySchoolbook"/>
                <w:i/>
              </w:rPr>
              <w:t xml:space="preserve"> 4</w:t>
            </w:r>
            <w:r>
              <w:rPr>
                <w:rFonts w:cs="CenturySchoolbook"/>
                <w:i/>
              </w:rPr>
              <w:t xml:space="preserve"> см</w:t>
            </w:r>
          </w:p>
          <w:p w:rsidR="00CE6685" w:rsidRDefault="00CE6685">
            <w:pPr>
              <w:rPr>
                <w:rFonts w:cs="CenturySchoolbook"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Съезды с уклоном более 10%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есть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Пандусы с уклоном более 8%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CE6685" w:rsidTr="00CE668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rPr>
                <w:rFonts w:cs="CenturySchoolbook"/>
              </w:rPr>
            </w:pPr>
            <w:r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Поручни на пандусах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</w:tbl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jc w:val="both"/>
        <w:rPr>
          <w:rFonts w:cs="CenturySchoolbook"/>
          <w:sz w:val="20"/>
          <w:szCs w:val="20"/>
        </w:rPr>
      </w:pPr>
    </w:p>
    <w:p w:rsidR="00CE6685" w:rsidRDefault="00CE6685" w:rsidP="00CE6685">
      <w:pPr>
        <w:widowControl/>
        <w:suppressAutoHyphens w:val="0"/>
        <w:rPr>
          <w:bCs/>
          <w:sz w:val="20"/>
          <w:szCs w:val="20"/>
        </w:rPr>
        <w:sectPr w:rsidR="00CE6685">
          <w:pgSz w:w="16837" w:h="11905" w:orient="landscape"/>
          <w:pgMar w:top="1134" w:right="1134" w:bottom="851" w:left="1134" w:header="720" w:footer="720" w:gutter="0"/>
          <w:cols w:space="720"/>
        </w:sectPr>
      </w:pPr>
    </w:p>
    <w:p w:rsidR="00CE6685" w:rsidRDefault="00CE6685" w:rsidP="00CE6685">
      <w:pPr>
        <w:widowControl/>
        <w:suppressAutoHyphens w:val="0"/>
        <w:rPr>
          <w:bCs/>
          <w:sz w:val="20"/>
          <w:szCs w:val="20"/>
        </w:rPr>
        <w:sectPr w:rsidR="00CE6685">
          <w:type w:val="continuous"/>
          <w:pgSz w:w="16837" w:h="11905" w:orient="landscape"/>
          <w:pgMar w:top="1134" w:right="1134" w:bottom="851" w:left="1134" w:header="720" w:footer="720" w:gutter="0"/>
          <w:cols w:space="720"/>
        </w:sect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5286"/>
        <w:gridCol w:w="2357"/>
        <w:gridCol w:w="1210"/>
        <w:gridCol w:w="75"/>
        <w:gridCol w:w="1166"/>
        <w:gridCol w:w="2474"/>
        <w:gridCol w:w="1177"/>
      </w:tblGrid>
      <w:tr w:rsidR="00CE6685" w:rsidTr="000E1DFD">
        <w:trPr>
          <w:trHeight w:val="135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№</w:t>
            </w:r>
          </w:p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поме-щений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по плану</w:t>
            </w:r>
          </w:p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БТИ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инвалидов, для которых установлен норматив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</w:p>
        </w:tc>
      </w:tr>
      <w:tr w:rsidR="00CE6685" w:rsidTr="000E1DFD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685" w:rsidTr="000E1DFD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1. Территория, прилегающая к объекту (при наличии)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1.1. Вход на территорию (при наличии ограждения)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Ширина прохода, калитки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91C68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0,9</w:t>
            </w:r>
            <w:r w:rsidR="00CE6685">
              <w:rPr>
                <w:bCs/>
                <w:i/>
              </w:rPr>
              <w:t xml:space="preserve"> 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251FAD" w:rsidRDefault="00251FAD">
            <w:pPr>
              <w:pStyle w:val="af6"/>
              <w:jc w:val="center"/>
              <w:rPr>
                <w:bCs/>
                <w:i/>
              </w:rPr>
            </w:pPr>
            <w:r w:rsidRPr="00251FAD">
              <w:rPr>
                <w:bCs/>
                <w:i/>
              </w:rPr>
              <w:t>реконструкция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Информация об объекте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t>К, О, С,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251FAD" w:rsidRDefault="00251FAD">
            <w:pPr>
              <w:pStyle w:val="af6"/>
              <w:jc w:val="center"/>
              <w:rPr>
                <w:bCs/>
                <w:i/>
              </w:rPr>
            </w:pPr>
            <w:r w:rsidRPr="00251FAD"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1.2. Путь к главному (специализированному) входу  в здание (для доступа в зону оказания услуг)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Указатели направления движения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/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Ширина пешеходного пути с учетом встречного движения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2,0 м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2,0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Ширина пешеходного пути с учетом встречного движения в условиях сложившейся застройки в пределах прямой видимости</w:t>
            </w:r>
          </w:p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1,2 м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менее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 2,0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FC19C1">
              <w:rPr>
                <w:i/>
              </w:rPr>
              <w:t>0</w:t>
            </w:r>
            <w:r>
              <w:rPr>
                <w:i/>
              </w:rPr>
              <w:t xml:space="preserve"> м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</w:p>
          <w:p w:rsidR="00CE6685" w:rsidRDefault="00CE6685">
            <w:pPr>
              <w:shd w:val="clear" w:color="auto" w:fill="FFFFFF"/>
              <w:snapToGrid w:val="0"/>
              <w:rPr>
                <w:i/>
              </w:rPr>
            </w:pP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 xml:space="preserve">Тактильная полоса перед съездом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&gt;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FC19C1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Тактильная полоса перед лестницей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&gt;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Тактильная полоса перед препятствием на тротуаре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&gt;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FC19C1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 xml:space="preserve">Ширина тактильной полосы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0,5-0,6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FC19C1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  <w:rPr>
                <w:highlight w:val="yellow"/>
              </w:rPr>
            </w:pPr>
            <w:r>
              <w:t xml:space="preserve">Перепад высот бордюров, бортовых камней вдоль эксплуатируемых газонов и озелененных </w:t>
            </w:r>
            <w:r>
              <w:lastRenderedPageBreak/>
              <w:t>площадок, примыкающих к путям пешеходного движения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lastRenderedPageBreak/>
              <w:t>&lt; 0,025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</w:pPr>
          </w:p>
          <w:p w:rsidR="00CE6685" w:rsidRDefault="00CE6685" w:rsidP="00FC19C1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FC19C1">
              <w:rPr>
                <w:i/>
              </w:rPr>
              <w:t>0,2</w:t>
            </w:r>
            <w:r w:rsidR="00D22A57">
              <w:rPr>
                <w:i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С,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Pr="00D22A57" w:rsidRDefault="00D22A57">
            <w:pPr>
              <w:jc w:val="center"/>
              <w:rPr>
                <w:i/>
              </w:rPr>
            </w:pPr>
            <w:r w:rsidRPr="00D22A57">
              <w:rPr>
                <w:i/>
              </w:rPr>
              <w:t>реконструкция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  <w:rPr>
                <w:highlight w:val="yellow"/>
              </w:rPr>
            </w:pPr>
            <w:r>
              <w:t>Высота бордюров по краям пешеходных путей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&gt; 0,05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FC19C1" w:rsidP="00A1021F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  <w:r w:rsidR="00D22A57">
              <w:rPr>
                <w:i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С,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D22A57" w:rsidRDefault="00D22A57">
            <w:pPr>
              <w:pStyle w:val="af6"/>
              <w:jc w:val="center"/>
              <w:rPr>
                <w:i/>
              </w:rPr>
            </w:pPr>
            <w:r w:rsidRPr="00D22A57">
              <w:rPr>
                <w:i/>
              </w:rPr>
              <w:t>реконструкция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Места отдыха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создание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>1.3. Автостоянка и парковка для посетителей (при наличии</w:t>
            </w:r>
            <w:r w:rsidRPr="00040A4F">
              <w:rPr>
                <w:bCs/>
                <w:i/>
              </w:rPr>
              <w:t>)</w:t>
            </w:r>
            <w:r w:rsidR="00040A4F" w:rsidRPr="00040A4F">
              <w:rPr>
                <w:bCs/>
                <w:i/>
              </w:rPr>
              <w:t>- 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</w:pPr>
            <w:r>
              <w:t xml:space="preserve">Расстояние до входа в здание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50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 xml:space="preserve">Количество </w:t>
            </w:r>
            <w:proofErr w:type="spellStart"/>
            <w:r>
              <w:t>машино-мест</w:t>
            </w:r>
            <w:proofErr w:type="spellEnd"/>
            <w:r>
              <w:t xml:space="preserve"> для инвалидов, обозначенных специальными знаками на поверхности покрытия стоянки и знаком на вертикальной поверхности (стене, столбе, стойке) на высоте не менее 1,5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&gt; 5% 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Размер парковочного места со специальным знаком для автомобиля инвалида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3,6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 xml:space="preserve">1.4. Открытая лестница </w:t>
            </w:r>
            <w:proofErr w:type="gramStart"/>
            <w:r>
              <w:rPr>
                <w:bCs/>
              </w:rPr>
              <w:t>-</w:t>
            </w:r>
            <w:r>
              <w:rPr>
                <w:bCs/>
                <w:i/>
              </w:rPr>
              <w:t>н</w:t>
            </w:r>
            <w:proofErr w:type="gramEnd"/>
            <w:r>
              <w:rPr>
                <w:bCs/>
                <w:i/>
              </w:rPr>
              <w:t>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Ширина лестничных маршей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Марш лестницы между площадками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3-12 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ступеней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r>
              <w:t>Единообразная геометрия ступеней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</w:pPr>
            <w:r>
              <w:t xml:space="preserve">Высота </w:t>
            </w:r>
            <w:proofErr w:type="spellStart"/>
            <w:r>
              <w:t>подступенка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0,12-0,15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proofErr w:type="spellStart"/>
            <w:r>
              <w:rPr>
                <w:color w:val="000000"/>
              </w:rPr>
              <w:t>проступей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0,35-0,4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Расстояние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≥ 0,8-0,9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 между поручнями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высота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 xml:space="preserve">0,9 м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нетравмирующие</w:t>
            </w:r>
            <w:proofErr w:type="spellEnd"/>
            <w:r>
              <w:rPr>
                <w:color w:val="000000"/>
              </w:rPr>
              <w:t xml:space="preserve">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 xml:space="preserve">1.5. Пандус на рельефе - </w:t>
            </w:r>
            <w:r>
              <w:rPr>
                <w:i/>
              </w:rPr>
              <w:t>нет</w:t>
            </w: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Высота подъема одного марша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Угол уклона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5 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расстояние между поручнями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0,9-1,0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на высоте (нижний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на высоте (верхний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  <w:rPr>
                <w:highlight w:val="yellow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нетравмирующие</w:t>
            </w:r>
            <w:proofErr w:type="spellEnd"/>
            <w:r>
              <w:rPr>
                <w:color w:val="000000"/>
              </w:rPr>
              <w:t xml:space="preserve">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площадка при прямом пути движения (при высоте пандуса более </w:t>
            </w:r>
            <w:r>
              <w:t>0,8 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площадка на повороте пути движения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высотой не менее 0,1 м по продольным открытым краям маршей и на горизонтальных  площадках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25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2. Входная группа (для доступа в зону оказания услуги)</w:t>
            </w:r>
          </w:p>
        </w:tc>
      </w:tr>
      <w:tr w:rsidR="00CE6685" w:rsidRPr="000E1DFD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0E1DFD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0E1DFD" w:rsidRDefault="00CE6685">
            <w:pPr>
              <w:pStyle w:val="af6"/>
              <w:jc w:val="center"/>
            </w:pPr>
            <w:r w:rsidRPr="000E1DFD">
              <w:rPr>
                <w:bCs/>
              </w:rPr>
              <w:t>2.1. Крыльцо или входная площадка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bCs/>
              </w:rPr>
            </w:pPr>
            <w:r>
              <w:rPr>
                <w:bCs/>
              </w:rPr>
              <w:t xml:space="preserve">Высота площадки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251FAD" w:rsidRDefault="00CE6685">
            <w:pPr>
              <w:pStyle w:val="af6"/>
              <w:jc w:val="center"/>
              <w:rPr>
                <w:i/>
              </w:rPr>
            </w:pPr>
            <w:r w:rsidRPr="00251FAD">
              <w:rPr>
                <w:i/>
              </w:rPr>
              <w:t>0,4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Габариты площадки без пандуса </w:t>
            </w:r>
          </w:p>
          <w:p w:rsidR="00CE6685" w:rsidRDefault="00CE6685">
            <w:pPr>
              <w:pStyle w:val="af6"/>
              <w:jc w:val="both"/>
            </w:pPr>
            <w:r>
              <w:t xml:space="preserve">(ширина </w:t>
            </w:r>
            <w:proofErr w:type="spellStart"/>
            <w:r>
              <w:t>х</w:t>
            </w:r>
            <w:proofErr w:type="spellEnd"/>
            <w:r>
              <w:t xml:space="preserve"> глубина)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1,4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2 м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или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1,85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251FAD" w:rsidRDefault="00D94492" w:rsidP="00D94492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E6685" w:rsidRPr="00251FAD">
              <w:rPr>
                <w:i/>
              </w:rPr>
              <w:t>,</w:t>
            </w:r>
            <w:r>
              <w:rPr>
                <w:i/>
              </w:rPr>
              <w:t>46</w:t>
            </w:r>
            <w:r w:rsidR="00CE6685" w:rsidRPr="00251FAD">
              <w:rPr>
                <w:i/>
              </w:rPr>
              <w:t xml:space="preserve"> х</w:t>
            </w:r>
            <w:proofErr w:type="gramStart"/>
            <w:r>
              <w:rPr>
                <w:i/>
              </w:rPr>
              <w:t>2</w:t>
            </w:r>
            <w:proofErr w:type="gramEnd"/>
            <w:r w:rsidR="00CE6685" w:rsidRPr="00251FAD">
              <w:rPr>
                <w:i/>
              </w:rPr>
              <w:t>,</w:t>
            </w:r>
            <w:r>
              <w:rPr>
                <w:i/>
              </w:rPr>
              <w:t>2</w:t>
            </w:r>
            <w:r w:rsidR="00CE6685" w:rsidRPr="00251FAD">
              <w:rPr>
                <w:i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</w:pPr>
            <w:r>
              <w:t xml:space="preserve">Габариты площадки с пандусом </w:t>
            </w:r>
          </w:p>
          <w:p w:rsidR="00CE6685" w:rsidRDefault="00CE6685">
            <w:pPr>
              <w:pStyle w:val="af6"/>
            </w:pPr>
            <w:r>
              <w:t xml:space="preserve">(ширина </w:t>
            </w:r>
            <w:proofErr w:type="spellStart"/>
            <w:r>
              <w:t>х</w:t>
            </w:r>
            <w:proofErr w:type="spellEnd"/>
            <w:r>
              <w:t xml:space="preserve"> глубина)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2,2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2,2 м</w:t>
            </w:r>
          </w:p>
          <w:p w:rsidR="00CE6685" w:rsidRDefault="00CE6685">
            <w:pPr>
              <w:pStyle w:val="af6"/>
              <w:jc w:val="center"/>
              <w:rPr>
                <w:bCs/>
                <w:u w:val="single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9C0DBC" w:rsidRDefault="00CE6685">
            <w:pPr>
              <w:pStyle w:val="af6"/>
              <w:jc w:val="center"/>
              <w:rPr>
                <w:b/>
                <w:i/>
              </w:rPr>
            </w:pPr>
            <w:r w:rsidRPr="009C0DBC">
              <w:rPr>
                <w:b/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 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</w:pPr>
            <w:r>
              <w:t>Навес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Водоотвод (решетка или уклон к открытой стороне площадки, навес)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D22A57" w:rsidRDefault="00CE6685">
            <w:pPr>
              <w:pStyle w:val="af6"/>
              <w:jc w:val="center"/>
              <w:rPr>
                <w:i/>
              </w:rPr>
            </w:pPr>
            <w:r w:rsidRPr="00D22A57"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D22A57" w:rsidRDefault="00CE6685">
            <w:pPr>
              <w:pStyle w:val="af6"/>
              <w:jc w:val="center"/>
              <w:rPr>
                <w:i/>
              </w:rPr>
            </w:pPr>
            <w:r w:rsidRPr="00D22A57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Информация об объекте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Система вызова помощи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>2.2. Лестница наружная</w:t>
            </w:r>
            <w:r w:rsidR="00040A4F">
              <w:rPr>
                <w:bCs/>
              </w:rPr>
              <w:t xml:space="preserve"> </w:t>
            </w:r>
            <w:r w:rsidR="00040A4F" w:rsidRPr="00040A4F">
              <w:rPr>
                <w:bCs/>
                <w:i/>
              </w:rPr>
              <w:t>- 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strike/>
              </w:rPr>
            </w:pPr>
            <w:r>
              <w:t>Нескользкое покрытие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Расстояние до кромки ступени перед маршем вверху и внизу тактильной полосы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0,6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Ширина тактильной полосы перед лестничным маршем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t>0,3-0,5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Контрастная маркировка крайних ступеней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Бортики по боковым краям ступеней,                   не примыкающие к стенам, высотой не менее    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40A4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высота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r>
              <w:t>Разделительные поручни при ширине марша</w:t>
            </w:r>
          </w:p>
          <w:p w:rsidR="00CE6685" w:rsidRDefault="00CE6685">
            <w:pPr>
              <w:jc w:val="both"/>
            </w:pPr>
            <w:r>
              <w:t xml:space="preserve"> ≥ 4 м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 xml:space="preserve">2.3. Пандус наружный </w:t>
            </w:r>
            <w:r w:rsidR="00D22A57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нет</w:t>
            </w:r>
            <w:r w:rsidR="00040A4F">
              <w:rPr>
                <w:bCs/>
                <w:i/>
              </w:rPr>
              <w:t xml:space="preserve"> </w:t>
            </w:r>
            <w:r w:rsidR="00462401">
              <w:rPr>
                <w:bCs/>
                <w:i/>
              </w:rPr>
              <w:t>(наличие</w:t>
            </w:r>
            <w:r w:rsidR="00D22A57">
              <w:rPr>
                <w:bCs/>
                <w:i/>
              </w:rPr>
              <w:t xml:space="preserve"> съезд</w:t>
            </w:r>
            <w:r w:rsidR="00462401">
              <w:rPr>
                <w:bCs/>
                <w:i/>
              </w:rPr>
              <w:t>а</w:t>
            </w:r>
            <w:r w:rsidR="00D22A57">
              <w:rPr>
                <w:bCs/>
                <w:i/>
              </w:rPr>
              <w:t xml:space="preserve"> с уклоном)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Ширина марша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  <w:rPr>
                <w:highlight w:val="yellow"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Угол уклона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&lt;</w:t>
            </w:r>
            <w:r>
              <w:rPr>
                <w:bCs/>
              </w:rPr>
              <w:t xml:space="preserve"> 5 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Высота подъема одного марша (максимальная)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&lt;</w:t>
            </w:r>
            <w:r>
              <w:rPr>
                <w:bCs/>
              </w:rPr>
              <w:t xml:space="preserve">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расстояние между поручнями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0,9-1,0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(нижний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0,7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(верхний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8F162A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Площадки на горизонтальном участке пандуса: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в верхнем окончании пандуса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 ≥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промежуточная площадка при прямом пути движения (при высоте пандуса более 0,8 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промежуточная площадка на повороте пути  движения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в нижнем окончании пандуса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 ≥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strike/>
              </w:rPr>
            </w:pPr>
            <w:r>
              <w:t>Нескользкое покрытие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rPr>
                <w:bCs/>
              </w:rPr>
              <w:t xml:space="preserve">Наружный подъемник (при отсутствии пандуса) </w:t>
            </w:r>
            <w:r>
              <w:t>вертикальный (В), наклонный (Н)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b/>
                <w:bCs/>
              </w:rPr>
            </w:pPr>
            <w:r>
              <w:rPr>
                <w:bCs/>
              </w:rPr>
              <w:t>Звуковой маяк у входа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>2.4. Тамбур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Габариты (глубина </w:t>
            </w:r>
            <w:proofErr w:type="spellStart"/>
            <w:r>
              <w:t>х</w:t>
            </w:r>
            <w:proofErr w:type="spellEnd"/>
            <w:r>
              <w:t xml:space="preserve"> ширина)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2,3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м,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при реконструкции – (1,5-1,8)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2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2,4х3,0м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Двери распашные (Р), автоматические раздвижные (А)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Ширина дверного проема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м,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при реконструкции – ≥ 0,9 м </w:t>
            </w:r>
          </w:p>
          <w:p w:rsidR="00462401" w:rsidRDefault="00462401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1,3м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порога наружного, внутреннего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каждого элемента </w:t>
            </w:r>
            <w:r>
              <w:rPr>
                <w:bCs/>
              </w:rPr>
              <w:t xml:space="preserve">– </w:t>
            </w:r>
          </w:p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&lt; 0,014 м, общая высота </w:t>
            </w:r>
            <w:r>
              <w:rPr>
                <w:bCs/>
              </w:rPr>
              <w:t>–</w:t>
            </w:r>
            <w:r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462401" w:rsidRDefault="00462401">
            <w:pPr>
              <w:pStyle w:val="af6"/>
              <w:jc w:val="both"/>
            </w:pPr>
          </w:p>
          <w:p w:rsidR="00462401" w:rsidRDefault="00462401">
            <w:pPr>
              <w:pStyle w:val="af6"/>
              <w:jc w:val="both"/>
            </w:pPr>
          </w:p>
          <w:p w:rsidR="00462401" w:rsidRDefault="00462401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i/>
              </w:rPr>
            </w:pPr>
            <w:r>
              <w:rPr>
                <w:i/>
              </w:rPr>
              <w:t>дверное полотно глухое</w:t>
            </w:r>
          </w:p>
        </w:tc>
      </w:tr>
      <w:tr w:rsidR="00CE6685" w:rsidTr="000E1DFD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3. Пути движения на объекте (для доступа в зону оказания услуги)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040A4F" w:rsidRDefault="00CE6685" w:rsidP="00E957FC">
            <w:pPr>
              <w:pStyle w:val="af6"/>
              <w:jc w:val="center"/>
              <w:rPr>
                <w:bCs/>
              </w:rPr>
            </w:pPr>
            <w:r w:rsidRPr="00040A4F">
              <w:t>3.1. Лестница на уровень 1-го этажа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4D0BEE" w:rsidP="004D0BEE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040A4F" w:rsidP="00040A4F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реконструкция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both"/>
            </w:pPr>
            <w:r>
              <w:t>на высоте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E957FC" w:rsidRDefault="00E957FC">
            <w:pPr>
              <w:pStyle w:val="af6"/>
              <w:jc w:val="center"/>
              <w:rPr>
                <w:bCs/>
                <w:i/>
              </w:rPr>
            </w:pPr>
            <w:r w:rsidRPr="00E957FC"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≥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E957FC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E957FC" w:rsidRDefault="00E957FC">
            <w:pPr>
              <w:pStyle w:val="af6"/>
              <w:jc w:val="center"/>
              <w:rPr>
                <w:bCs/>
                <w:i/>
              </w:rPr>
            </w:pPr>
            <w:r w:rsidRPr="00E957FC"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t xml:space="preserve">3.2. Пандус внутренний к лестнице на уровень 1-го этажа - </w:t>
            </w:r>
            <w:r>
              <w:rPr>
                <w:i/>
              </w:rPr>
              <w:t>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Ширина марша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Угол уклона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u w:val="single"/>
              </w:rPr>
              <w:t>&lt;</w:t>
            </w:r>
            <w:r>
              <w:rPr>
                <w:bCs/>
              </w:rPr>
              <w:t xml:space="preserve"> 5 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Разворотные площадки внизу, вверху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расстояние между поручнями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0,9-1,0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(нижний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0,7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(верхний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Пандус переносной (</w:t>
            </w:r>
            <w:r>
              <w:rPr>
                <w:bCs/>
              </w:rPr>
              <w:t xml:space="preserve">при отсутствии </w:t>
            </w:r>
            <w:proofErr w:type="gramStart"/>
            <w:r>
              <w:rPr>
                <w:bCs/>
              </w:rPr>
              <w:t>стационарного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Подъемник для инвалидов (при отсутствии пандуса):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  <w:u w:val="single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стационарный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мобильный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  <w:color w:val="000000"/>
              </w:rPr>
              <w:t>3.3. Коридоры/холлы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Ширина полосы движения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A81D5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A81D53">
              <w:rPr>
                <w:i/>
              </w:rPr>
              <w:t>2</w:t>
            </w:r>
            <w:r>
              <w:rPr>
                <w:i/>
              </w:rPr>
              <w:t xml:space="preserve">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Разворотные площадки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A81D53" w:rsidP="00A81D5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E6685">
              <w:rPr>
                <w:i/>
              </w:rPr>
              <w:t>,</w:t>
            </w:r>
            <w:r>
              <w:rPr>
                <w:i/>
              </w:rPr>
              <w:t>2х3</w:t>
            </w:r>
            <w:r w:rsidR="00CE6685">
              <w:rPr>
                <w:i/>
              </w:rPr>
              <w:t>,</w:t>
            </w:r>
            <w:r>
              <w:rPr>
                <w:i/>
              </w:rPr>
              <w:t>2</w:t>
            </w:r>
            <w:r w:rsidR="00CE6685">
              <w:rPr>
                <w:i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 xml:space="preserve">Контрольно-пропускные устройства и турникеты (ширина)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1,0 м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  <w:rPr>
                <w:bCs/>
                <w:highlight w:val="yellow"/>
              </w:rPr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Указатели направления движения, входа, выхода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Пиктограммы (доступность, вход, выход)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Речевые информаторы и маяки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040A4F" w:rsidRDefault="00040A4F" w:rsidP="00040A4F">
            <w:pPr>
              <w:pStyle w:val="af6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040A4F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Экраны, текстовые табло для дублирования звуковой информации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Аудиовизуальные информационно-справочные системы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Тактильная схема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ind w:firstLine="709"/>
              <w:jc w:val="both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Место отдыха и ожидания (не реже чем через     25 м):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31488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31488F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О, С,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лиц с нарушениями опорно-двигательного аппарата (О): глубина зоны сидения – не менее     1,2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≥ 1 на этаж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31488F" w:rsidP="0031488F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колясочников: глубина – 1,5 м, ширина –      0,9 м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 на этаж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31488F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&lt;</w:t>
            </w:r>
            <w:r>
              <w:rPr>
                <w:bCs/>
              </w:rPr>
              <w:t xml:space="preserve"> 0,1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Рифленая и (или) контрастно окрашенная полоса на участках пола перед поворотом и дверями (ширина)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0,6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 xml:space="preserve">3.4. Лестница, перепады высот на этажах (в коридорах) </w:t>
            </w:r>
            <w:r>
              <w:rPr>
                <w:i/>
                <w:color w:val="000000"/>
              </w:rPr>
              <w:t>- 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  <w:rPr>
                <w:highlight w:val="yellow"/>
              </w:rPr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Поручни с двух сторон на лестнице: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высоте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завершающие горизонтальные части поручней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color w:val="000000"/>
              </w:rPr>
              <w:t xml:space="preserve">3.5. Пандус внутренний на этаже - </w:t>
            </w:r>
            <w:r>
              <w:rPr>
                <w:i/>
                <w:color w:val="000000"/>
              </w:rPr>
              <w:t>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Ширина марша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1,0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Угол уклона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5 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Разворотные площадки внизу, вверху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Поручни с двух сторон: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(нижний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0,7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на высоте (верхний поручень)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984F9E">
            <w:pPr>
              <w:pStyle w:val="af6"/>
              <w:jc w:val="center"/>
            </w:pPr>
            <w:r>
              <w:rPr>
                <w:spacing w:val="-2"/>
              </w:rPr>
              <w:t xml:space="preserve">3.6. Лестница </w:t>
            </w:r>
            <w:r>
              <w:rPr>
                <w:bCs/>
                <w:color w:val="000000"/>
              </w:rPr>
              <w:t>межэтажная</w:t>
            </w:r>
            <w:r>
              <w:rPr>
                <w:bCs/>
                <w:color w:val="000000"/>
                <w:spacing w:val="-2"/>
              </w:rPr>
              <w:t xml:space="preserve"> (в зону оказания услуги) </w:t>
            </w:r>
            <w:r>
              <w:rPr>
                <w:bCs/>
                <w:i/>
                <w:color w:val="000000"/>
                <w:spacing w:val="-2"/>
              </w:rPr>
              <w:t xml:space="preserve">– </w:t>
            </w:r>
            <w:r w:rsidR="00984F9E">
              <w:rPr>
                <w:bCs/>
                <w:i/>
                <w:color w:val="000000"/>
                <w:spacing w:val="-2"/>
              </w:rPr>
              <w:t>№1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 xml:space="preserve">Рельефная (тактильная) полоса перед маршем вверху и внизу (ширина 0,3 м)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0,6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0,6м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462401" w:rsidRDefault="00CE6685" w:rsidP="00462401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Ширина тактильной полосы перед лестничным маршем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t>0,3-0,5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462401" w:rsidRDefault="00CE6685" w:rsidP="00462401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62401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D17785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ind w:left="-131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462401" w:rsidRDefault="00CE6685" w:rsidP="00462401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462401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462401" w:rsidP="00462401">
            <w:pPr>
              <w:pStyle w:val="af6"/>
              <w:jc w:val="center"/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 xml:space="preserve">Поручни непрерывные с двух сторон: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D17785" w:rsidRDefault="00CE6685" w:rsidP="00D177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 xml:space="preserve">на высоте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D94492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D17785" w:rsidRDefault="00CE6685" w:rsidP="00D177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>
              <w:t xml:space="preserve"> горизонтальные </w:t>
            </w:r>
            <w:r>
              <w:rPr>
                <w:color w:val="000000"/>
              </w:rPr>
              <w:t>части</w:t>
            </w:r>
            <w:r>
              <w:t xml:space="preserve"> поручней вверху, внизу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 w:rsidP="00D94492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D94492">
              <w:rPr>
                <w:i/>
              </w:rPr>
              <w:t>аличи</w:t>
            </w:r>
            <w:r>
              <w:rPr>
                <w:i/>
              </w:rPr>
              <w:t>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D17785" w:rsidRDefault="00CE6685" w:rsidP="00D17785">
            <w:pPr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D17785" w:rsidRDefault="00D17785" w:rsidP="00D17785">
            <w:pPr>
              <w:pStyle w:val="af6"/>
              <w:jc w:val="center"/>
              <w:rPr>
                <w:i/>
              </w:rPr>
            </w:pPr>
            <w:r w:rsidRPr="00D17785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Указатели номера этажа на поручне тактильные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Pr="00D17785" w:rsidRDefault="00D17785" w:rsidP="00D17785">
            <w:pPr>
              <w:pStyle w:val="af6"/>
              <w:jc w:val="center"/>
              <w:rPr>
                <w:i/>
              </w:rPr>
            </w:pPr>
            <w:r w:rsidRPr="00D17785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D17785" w:rsidP="00D17785">
            <w:pPr>
              <w:shd w:val="clear" w:color="auto" w:fill="FFFFFF"/>
              <w:snapToGrid w:val="0"/>
              <w:ind w:hanging="36"/>
              <w:jc w:val="both"/>
            </w:pPr>
            <w:r>
              <w:rPr>
                <w:bCs/>
              </w:rPr>
              <w:t xml:space="preserve">Лестница № 2 </w:t>
            </w:r>
            <w:r w:rsidR="00CE6685">
              <w:t>(вкладка при наличии других лестниц)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F25E8D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D" w:rsidRDefault="00F25E8D" w:rsidP="008F162A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8D" w:rsidRDefault="00F25E8D" w:rsidP="00984F9E">
            <w:pPr>
              <w:pStyle w:val="af6"/>
              <w:jc w:val="center"/>
            </w:pPr>
            <w:r>
              <w:rPr>
                <w:spacing w:val="-2"/>
              </w:rPr>
              <w:t xml:space="preserve">3.6.1 Лестница </w:t>
            </w:r>
            <w:r>
              <w:rPr>
                <w:bCs/>
                <w:color w:val="000000"/>
              </w:rPr>
              <w:t>межэтажная</w:t>
            </w:r>
            <w:r>
              <w:rPr>
                <w:bCs/>
                <w:color w:val="000000"/>
                <w:spacing w:val="-2"/>
              </w:rPr>
              <w:t xml:space="preserve"> (в зону оказания услуги) </w:t>
            </w:r>
            <w:r>
              <w:rPr>
                <w:bCs/>
                <w:i/>
                <w:color w:val="000000"/>
                <w:spacing w:val="-2"/>
              </w:rPr>
              <w:t xml:space="preserve">– </w:t>
            </w:r>
            <w:r w:rsidR="00984F9E">
              <w:rPr>
                <w:bCs/>
                <w:i/>
                <w:color w:val="000000"/>
                <w:spacing w:val="-2"/>
              </w:rPr>
              <w:t>№2</w:t>
            </w: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 xml:space="preserve">Рельефная (тактильная) полоса перед маршем вверху и внизу (ширина 0,3 м)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0,6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0,6м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462401" w:rsidRDefault="00C37172" w:rsidP="008F162A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both"/>
            </w:pPr>
            <w:r>
              <w:t>Ширина тактильной полосы перед лестничным маршем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t>0,3-0,5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462401" w:rsidRDefault="00C37172" w:rsidP="008F162A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ind w:left="-131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462401" w:rsidRDefault="00C37172" w:rsidP="008F162A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center"/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 xml:space="preserve">Поручни непрерывные с двух сторон: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D17785" w:rsidRDefault="00C37172" w:rsidP="008F162A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 xml:space="preserve">на высоте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 травмирующие завершения поручней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984F9E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984F9E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D17785" w:rsidRDefault="00C37172" w:rsidP="008F162A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>
              <w:t xml:space="preserve"> горизонтальные </w:t>
            </w:r>
            <w:r>
              <w:rPr>
                <w:color w:val="000000"/>
              </w:rPr>
              <w:t>части</w:t>
            </w:r>
            <w:r>
              <w:t xml:space="preserve"> поручней </w:t>
            </w:r>
            <w:r>
              <w:lastRenderedPageBreak/>
              <w:t>вверху, внизу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lastRenderedPageBreak/>
              <w:t>&gt;</w:t>
            </w:r>
            <w:r>
              <w:rPr>
                <w:bCs/>
              </w:rPr>
              <w:t xml:space="preserve"> 0,3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4332DB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  <w:p w:rsidR="00C37172" w:rsidRPr="00D17785" w:rsidRDefault="00C37172" w:rsidP="008F162A">
            <w:pPr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D17785" w:rsidRDefault="00C37172" w:rsidP="008F162A">
            <w:pPr>
              <w:pStyle w:val="af6"/>
              <w:jc w:val="center"/>
              <w:rPr>
                <w:i/>
              </w:rPr>
            </w:pPr>
            <w:r w:rsidRPr="00D17785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37172" w:rsidTr="008F16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shd w:val="clear" w:color="auto" w:fill="FFFFFF"/>
              <w:snapToGrid w:val="0"/>
              <w:jc w:val="both"/>
            </w:pPr>
            <w:r>
              <w:t>Указатели номера этажа на поручне тактильные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72" w:rsidRDefault="00C37172" w:rsidP="008F162A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Pr="00D17785" w:rsidRDefault="00C37172" w:rsidP="008F162A">
            <w:pPr>
              <w:pStyle w:val="af6"/>
              <w:jc w:val="center"/>
              <w:rPr>
                <w:i/>
              </w:rPr>
            </w:pPr>
            <w:r w:rsidRPr="00D17785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2" w:rsidRDefault="00C37172" w:rsidP="008F162A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2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bCs/>
                <w:color w:val="000000"/>
              </w:rPr>
              <w:t>3.7. Лифт пассажирский</w:t>
            </w:r>
            <w:r>
              <w:rPr>
                <w:bCs/>
                <w:i/>
                <w:color w:val="000000"/>
              </w:rPr>
              <w:t xml:space="preserve"> -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</w:pPr>
            <w:r>
              <w:rPr>
                <w:color w:val="000000"/>
              </w:rPr>
              <w:t>Кабина: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габариты (глубина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ширина)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новом строительстве – </w:t>
            </w:r>
          </w:p>
          <w:p w:rsidR="00CE6685" w:rsidRDefault="00CE6685">
            <w:pPr>
              <w:pStyle w:val="af6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≥ 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1,7 м,</w:t>
            </w:r>
          </w:p>
          <w:p w:rsidR="00CE6685" w:rsidRDefault="00CE6685">
            <w:pPr>
              <w:pStyle w:val="af6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действующих объектов – </w:t>
            </w:r>
            <w:r>
              <w:rPr>
                <w:bCs/>
                <w:color w:val="000000"/>
                <w:spacing w:val="-20"/>
                <w:kern w:val="24"/>
              </w:rPr>
              <w:t xml:space="preserve">≥ 1,1 </w:t>
            </w:r>
            <w:proofErr w:type="spellStart"/>
            <w:r>
              <w:rPr>
                <w:bCs/>
                <w:color w:val="000000"/>
                <w:spacing w:val="-20"/>
                <w:kern w:val="24"/>
              </w:rPr>
              <w:t>х</w:t>
            </w:r>
            <w:proofErr w:type="spellEnd"/>
            <w:r>
              <w:rPr>
                <w:bCs/>
                <w:color w:val="000000"/>
                <w:spacing w:val="-20"/>
                <w:kern w:val="24"/>
              </w:rPr>
              <w:t xml:space="preserve"> 1,4 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  <w:rPr>
                <w:color w:val="00B05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 дверного </w:t>
            </w:r>
            <w:r>
              <w:t xml:space="preserve">проема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t xml:space="preserve">при новом строительстве </w:t>
            </w:r>
            <w:r>
              <w:rPr>
                <w:bCs/>
                <w:color w:val="000000"/>
              </w:rPr>
              <w:t xml:space="preserve">– 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≥ 0,95 м,</w:t>
            </w:r>
          </w:p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 xml:space="preserve">для действующих объектов </w:t>
            </w:r>
            <w:r>
              <w:rPr>
                <w:bCs/>
                <w:color w:val="000000"/>
              </w:rPr>
              <w:t xml:space="preserve">– </w:t>
            </w:r>
            <w:r>
              <w:rPr>
                <w:bCs/>
              </w:rPr>
              <w:t>≥ 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Поручни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Световая и звуковая информация в кабине о движении лифта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Знак доступности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 напротив лифта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31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4. Зона оказания услуги (в зависимости от сферы деятельности)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color w:val="000000"/>
              </w:rPr>
              <w:t xml:space="preserve">4.1. Обслуживание через окно/прилавок </w:t>
            </w:r>
            <w:r>
              <w:rPr>
                <w:i/>
                <w:color w:val="000000"/>
              </w:rPr>
              <w:t>- нет</w:t>
            </w:r>
          </w:p>
        </w:tc>
      </w:tr>
      <w:tr w:rsidR="00CE6685" w:rsidTr="00EA75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Высота рабочей поверхности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0,8-1,1 м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EA75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Габариты зоны обслуживания</w:t>
            </w:r>
            <w:r>
              <w:t xml:space="preserve"> (глубина)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</w:pPr>
            <w:r>
              <w:rPr>
                <w:color w:val="000000"/>
              </w:rPr>
              <w:t>Вкладка при необходимости описания нескольких окон/прилавков</w:t>
            </w:r>
            <w:r>
              <w:t xml:space="preserve"> 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60326A" w:rsidP="00D94492">
            <w:pPr>
              <w:pStyle w:val="af6"/>
              <w:jc w:val="center"/>
            </w:pPr>
            <w:r>
              <w:rPr>
                <w:color w:val="000000"/>
              </w:rPr>
              <w:t xml:space="preserve">4.2. Обслуживание в кабинете №1 </w:t>
            </w:r>
            <w:r w:rsidR="00CE66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D94492">
              <w:rPr>
                <w:i/>
                <w:color w:val="000000"/>
              </w:rPr>
              <w:t xml:space="preserve">медицинский </w:t>
            </w:r>
            <w:r w:rsidR="00D94492" w:rsidRPr="00D94492">
              <w:rPr>
                <w:i/>
                <w:color w:val="000000"/>
              </w:rPr>
              <w:t>блок</w:t>
            </w:r>
            <w:r>
              <w:rPr>
                <w:i/>
                <w:color w:val="000000"/>
              </w:rPr>
              <w:t>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 проема двери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A81D53">
            <w:pPr>
              <w:pStyle w:val="af6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0,025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Pr="00C95229" w:rsidRDefault="00EA7502">
            <w:pPr>
              <w:pStyle w:val="af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</w:t>
            </w:r>
            <w:r w:rsidR="0080653C" w:rsidRPr="00C95229">
              <w:rPr>
                <w:i/>
              </w:rPr>
              <w:t>тсут</w:t>
            </w:r>
            <w:r>
              <w:rPr>
                <w:i/>
              </w:rPr>
              <w:t>-</w:t>
            </w:r>
            <w:r w:rsidR="0080653C" w:rsidRPr="00C95229">
              <w:rPr>
                <w:i/>
              </w:rPr>
              <w:t>ствие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О, С,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высоте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прописных букв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0,025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Габариты зоны сидения (глубина)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A81D53" w:rsidP="00A81D5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EA7502">
              <w:rPr>
                <w:i/>
              </w:rPr>
              <w:t>,</w:t>
            </w:r>
            <w:r>
              <w:rPr>
                <w:i/>
              </w:rPr>
              <w:t>4</w:t>
            </w:r>
            <w:r w:rsidR="00CE6685">
              <w:rPr>
                <w:i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1,5х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0,7-0,8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A81D5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0,7м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747774" w:rsidRPr="00CA4C15" w:rsidTr="004E5E93"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CA4C15" w:rsidRDefault="00747774" w:rsidP="0060326A">
            <w:pPr>
              <w:pStyle w:val="af6"/>
              <w:tabs>
                <w:tab w:val="left" w:pos="6430"/>
              </w:tabs>
              <w:jc w:val="both"/>
            </w:pPr>
            <w:r w:rsidRPr="00CA4C15">
              <w:t xml:space="preserve">                                                                            </w:t>
            </w:r>
            <w:r w:rsidRPr="00CA4C15">
              <w:rPr>
                <w:color w:val="000000"/>
              </w:rPr>
              <w:t>4</w:t>
            </w:r>
            <w:r w:rsidR="0060326A">
              <w:rPr>
                <w:color w:val="000000"/>
              </w:rPr>
              <w:t>.2.1.Обслуживание в кабинете №2</w:t>
            </w:r>
            <w:r w:rsidRPr="00CA4C15">
              <w:rPr>
                <w:color w:val="000000"/>
              </w:rPr>
              <w:t xml:space="preserve"> (</w:t>
            </w:r>
            <w:r w:rsidRPr="00CA4C15">
              <w:rPr>
                <w:i/>
                <w:color w:val="000000"/>
              </w:rPr>
              <w:t>социальный педагог</w:t>
            </w:r>
            <w:r w:rsidRPr="00CA4C15">
              <w:rPr>
                <w:color w:val="000000"/>
              </w:rPr>
              <w:t>)</w:t>
            </w: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 проема двери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0,025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Pr="00C95229" w:rsidRDefault="00EA7502" w:rsidP="004E5E93">
            <w:pPr>
              <w:pStyle w:val="af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</w:t>
            </w:r>
            <w:r w:rsidR="00747774" w:rsidRPr="00C95229">
              <w:rPr>
                <w:i/>
              </w:rPr>
              <w:t>тсут</w:t>
            </w:r>
            <w:r>
              <w:rPr>
                <w:i/>
              </w:rPr>
              <w:t>-</w:t>
            </w:r>
            <w:r w:rsidR="00747774" w:rsidRPr="00C95229">
              <w:rPr>
                <w:i/>
              </w:rPr>
              <w:t>ствие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К, О, С,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высоте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прописных букв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0,025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Габариты зоны сидения (глубина)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EA7502">
              <w:rPr>
                <w:i/>
              </w:rPr>
              <w:t>,</w:t>
            </w:r>
            <w:r>
              <w:rPr>
                <w:i/>
              </w:rPr>
              <w:t>4м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1,5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EA7502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1,5х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</w:t>
            </w:r>
            <w:r w:rsidR="00747774">
              <w:rPr>
                <w:i/>
              </w:rPr>
              <w:t>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747774" w:rsidTr="004E5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0,7-0,8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0,7м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Default="00747774" w:rsidP="004E5E93">
            <w:pPr>
              <w:pStyle w:val="af6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4E5E93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color w:val="000000"/>
              </w:rPr>
              <w:t>4.3. Обслуживание с перемещением в кабинет №</w:t>
            </w:r>
            <w:r>
              <w:rPr>
                <w:i/>
                <w:color w:val="000000"/>
              </w:rPr>
              <w:t>- нет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Ширина полосы движения по зоне обслуживания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1,2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0,8-1,1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  <w:color w:val="000000"/>
              </w:rPr>
              <w:t>4.4. Кабина индивидуального обслуживания №____</w:t>
            </w:r>
            <w:r>
              <w:rPr>
                <w:bCs/>
              </w:rPr>
              <w:t>(примерочная, переговорная, кабина телефона)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 xml:space="preserve">Ширина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глубина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1,5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Место для сидения</w:t>
            </w:r>
            <w:r>
              <w:rPr>
                <w:sz w:val="22"/>
                <w:szCs w:val="22"/>
              </w:rPr>
              <w:t>**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наличие                               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Крючки для костылей (на высоте 120 см с выступом 12 см)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rPr>
                <w:bCs/>
                <w:color w:val="000000"/>
              </w:rPr>
              <w:t xml:space="preserve">4.5. Зал </w:t>
            </w:r>
            <w:r>
              <w:rPr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колясочников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3%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Ширина прохода к месту для инвалида на кресле-коляске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1,4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 xml:space="preserve">Доля мест для лиц с нарушением слуха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0653C">
              <w:rPr>
                <w:i/>
              </w:rPr>
              <w:t>места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both"/>
            </w:pPr>
            <w:r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5B182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</w:pPr>
            <w:r>
              <w:t xml:space="preserve">5. </w:t>
            </w:r>
            <w:r>
              <w:rPr>
                <w:lang w:val="en-US"/>
              </w:rPr>
              <w:t>C</w:t>
            </w:r>
            <w:proofErr w:type="spellStart"/>
            <w:r>
              <w:t>анитарно</w:t>
            </w:r>
            <w:proofErr w:type="spellEnd"/>
            <w:r w:rsidR="00C37172">
              <w:t xml:space="preserve"> </w:t>
            </w:r>
            <w:r>
              <w:t>-</w:t>
            </w:r>
            <w:r w:rsidR="00C37172">
              <w:t xml:space="preserve"> </w:t>
            </w:r>
            <w:r>
              <w:t>бытовые помещения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color w:val="000000"/>
              </w:rPr>
              <w:t>5.1. Санузел для посетителей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color w:val="000000"/>
              </w:rPr>
              <w:t>5.2. Санузел для инвалидов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A80D68">
              <w:rPr>
                <w:i/>
              </w:rPr>
              <w:t>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Знак доступности помещения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наличие</w:t>
            </w:r>
            <w:r>
              <w:rPr>
                <w:bCs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санузла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Ширина дверного проема</w:t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 xml:space="preserve">Направление </w:t>
            </w:r>
            <w:r>
              <w:rPr>
                <w:color w:val="000000"/>
              </w:rPr>
              <w:t>открывания дверей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наружное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наружное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Кабины для инвалидов: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5B182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количество кабин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&gt; 1 шт.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ширина дверного проема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0,9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1,8 м</w:t>
            </w:r>
            <w:r>
              <w:rPr>
                <w:bCs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≥ 1,65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Унитаз: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07CFD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A80D68">
            <w:pPr>
              <w:pStyle w:val="af6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007CFD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откидные поручни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jc w:val="both"/>
            </w:pPr>
            <w:r>
              <w:t xml:space="preserve">зона для кресла-коляски рядом с унитазом (ширина </w:t>
            </w:r>
            <w:proofErr w:type="spellStart"/>
            <w:r>
              <w:t>х</w:t>
            </w:r>
            <w:proofErr w:type="spellEnd"/>
            <w:r>
              <w:t xml:space="preserve"> глубина)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0,75 </w:t>
            </w:r>
            <w:r>
              <w:rPr>
                <w:bCs/>
              </w:rPr>
              <w:t>× 1,2 м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крючки для костылей</w:t>
            </w:r>
            <w:r>
              <w:t xml:space="preserve"> </w:t>
            </w:r>
            <w:r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Раковина: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A80D68">
              <w:rPr>
                <w:i/>
              </w:rPr>
              <w:t>е</w:t>
            </w:r>
            <w:r w:rsidR="00FE6B86">
              <w:rPr>
                <w:i/>
              </w:rPr>
              <w:t>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 w:rsidP="00A80D68">
            <w:pPr>
              <w:pStyle w:val="af6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раковины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0,75-0,85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опорный поручень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водопроводный кран с автоматическим и сенсорным кранами бесконтактного типа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зоны у раковины для кресла-коляски (глубина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ширина)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1,30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 поворотное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A80D68" w:rsidP="00FE6B8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E6B86">
              <w:rPr>
                <w:i/>
              </w:rPr>
              <w:t>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Писсуар на высоте от пола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Душевые: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габариты поддона </w:t>
            </w:r>
            <w:r>
              <w:t>(поверхности с трапом) в душевой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≥ 0,9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размеры сиденья душевой кабины (глубина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длина)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≥ </w:t>
            </w:r>
            <w:r>
              <w:rPr>
                <w:bCs/>
                <w:color w:val="000000"/>
              </w:rPr>
              <w:t xml:space="preserve">0,48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опорный поручень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Система тревожной сигнализации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CE6685" w:rsidTr="000E1DFD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85" w:rsidRDefault="00CE6685">
            <w:pPr>
              <w:pStyle w:val="af6"/>
              <w:jc w:val="center"/>
            </w:pPr>
          </w:p>
        </w:tc>
        <w:tc>
          <w:tcPr>
            <w:tcW w:w="1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85" w:rsidRDefault="00CE6685">
            <w:pPr>
              <w:pStyle w:val="af6"/>
              <w:jc w:val="center"/>
            </w:pPr>
            <w:r>
              <w:rPr>
                <w:bCs/>
              </w:rPr>
              <w:t>6</w:t>
            </w:r>
            <w:r>
              <w:t xml:space="preserve">. </w:t>
            </w:r>
            <w:r>
              <w:rPr>
                <w:bCs/>
              </w:rPr>
              <w:t>Средства информации и телекоммуникации на объекте</w:t>
            </w: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Надписи: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1,5 м 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и </w:t>
            </w:r>
            <w:r>
              <w:rPr>
                <w:bCs/>
                <w:color w:val="000000"/>
                <w:u w:val="single"/>
              </w:rPr>
              <w:t>&lt;</w:t>
            </w:r>
            <w:r>
              <w:rPr>
                <w:bCs/>
                <w:color w:val="000000"/>
              </w:rPr>
              <w:t xml:space="preserve"> 4,5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2,2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0,075м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Указатели, пиктограммы: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1,3-1,4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jc w:val="center"/>
            </w:pPr>
            <w:r>
              <w:t>К, О, 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rPr>
                <w:bCs/>
                <w:color w:val="000000"/>
              </w:rPr>
              <w:t xml:space="preserve">Тактильные средства информации о предоставлении услуги </w:t>
            </w:r>
            <w:r>
              <w:t>с цифрами, буквами, изготовленными с использованием шрифта Брайля: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  <w:p w:rsidR="00CE6685" w:rsidRDefault="00CE6685">
            <w:pPr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1,3-1,4 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Текстофоны</w:t>
            </w:r>
            <w:proofErr w:type="spellEnd"/>
            <w:r>
              <w:rPr>
                <w:color w:val="000000"/>
              </w:rPr>
              <w:t xml:space="preserve"> (текстовые телефоны), текстовые средства связи, в том числе с «бегущей строкой», факсимильные аппараты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(не менее 1 шт.)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(не менее 1 шт.)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Таксофон с автоматическим перемещением аппарата по высоте (АВ)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Речевые информаторы и маяки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Звуковой маяк у входа (динамик с радиотрансляцией) с зоной слышимости               до 5 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Световые текстовые табло для вывода оперативной операции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  <w:p w:rsidR="00CE6685" w:rsidRDefault="00CE6685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Г, 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 xml:space="preserve">Малогабаритные аудиовизуальные </w:t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ционно-справочные</w:t>
            </w:r>
            <w:proofErr w:type="spellEnd"/>
            <w:r>
              <w:t xml:space="preserve"> системы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К, С, О,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Индукционная система: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стационарная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  <w:tr w:rsidR="00CE6685" w:rsidTr="000E1DFD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both"/>
            </w:pPr>
            <w:r>
              <w:t>переносная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5" w:rsidRDefault="00CE6685">
            <w:pPr>
              <w:pStyle w:val="af6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5" w:rsidRDefault="00CE6685">
            <w:pPr>
              <w:pStyle w:val="af6"/>
              <w:jc w:val="both"/>
            </w:pPr>
          </w:p>
        </w:tc>
      </w:tr>
    </w:tbl>
    <w:p w:rsidR="00456620" w:rsidRDefault="00456620" w:rsidP="00EA106F">
      <w:pPr>
        <w:rPr>
          <w:bCs/>
        </w:rPr>
      </w:pPr>
    </w:p>
    <w:p w:rsidR="001C65ED" w:rsidRDefault="00CE6685" w:rsidP="00EA106F">
      <w:pPr>
        <w:jc w:val="center"/>
        <w:rPr>
          <w:bCs/>
        </w:rPr>
      </w:pPr>
      <w:r>
        <w:rPr>
          <w:bCs/>
        </w:rPr>
        <w:t xml:space="preserve"> Выводы</w:t>
      </w:r>
      <w:r w:rsidR="00007CFD">
        <w:rPr>
          <w:bCs/>
        </w:rPr>
        <w:t>:</w:t>
      </w:r>
    </w:p>
    <w:p w:rsidR="00CE6685" w:rsidRDefault="00CE6685" w:rsidP="00CE6685">
      <w:pPr>
        <w:rPr>
          <w:bCs/>
        </w:rPr>
      </w:pPr>
    </w:p>
    <w:p w:rsidR="00007CFD" w:rsidRDefault="00CE6685" w:rsidP="00EA106F">
      <w:pPr>
        <w:spacing w:line="360" w:lineRule="auto"/>
        <w:ind w:firstLine="851"/>
        <w:jc w:val="both"/>
      </w:pPr>
      <w:r>
        <w:t xml:space="preserve">В результате паспортизации и анкетирования объекта на предмет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установлено, что для адаптации объекта необходимо выполнить мероприятия:</w:t>
      </w:r>
    </w:p>
    <w:p w:rsidR="001C65ED" w:rsidRDefault="00CE6685" w:rsidP="00CE6685">
      <w:pPr>
        <w:spacing w:line="360" w:lineRule="auto"/>
        <w:jc w:val="both"/>
        <w:rPr>
          <w:b/>
        </w:rPr>
      </w:pPr>
      <w:r>
        <w:rPr>
          <w:b/>
        </w:rPr>
        <w:t>Территория, прилегающая к объекту:</w:t>
      </w:r>
    </w:p>
    <w:p w:rsidR="001C65ED" w:rsidRDefault="00CE6685" w:rsidP="00EA106F">
      <w:pPr>
        <w:spacing w:line="360" w:lineRule="auto"/>
        <w:ind w:firstLine="709"/>
        <w:jc w:val="both"/>
      </w:pPr>
      <w:r>
        <w:t>На территории, прилегающей к объекту произвести ремонт дорожного покрытия.</w:t>
      </w:r>
      <w:r w:rsidR="0060326A">
        <w:t xml:space="preserve"> Произвести реконструкцию ширины прохода при входе на территорию и установить информацию об объекте</w:t>
      </w:r>
      <w:r w:rsidR="00313584">
        <w:t>.</w:t>
      </w:r>
      <w:r>
        <w:t xml:space="preserve"> Установить </w:t>
      </w:r>
      <w:r w:rsidR="004578EA">
        <w:t>указатели направления движения</w:t>
      </w:r>
      <w:r>
        <w:t>.</w:t>
      </w:r>
      <w:r w:rsidR="004578EA">
        <w:t xml:space="preserve"> Установить тактильную полосу </w:t>
      </w:r>
      <w:r w:rsidR="004578EA">
        <w:lastRenderedPageBreak/>
        <w:t xml:space="preserve">шириной 0.6м  перед съездом и перед препятствием на тротуаре. </w:t>
      </w:r>
      <w:r>
        <w:t xml:space="preserve">Создать места отдыха на </w:t>
      </w:r>
      <w:r w:rsidR="004578EA">
        <w:t>пути к главному входу в здание.</w:t>
      </w:r>
      <w:r>
        <w:t xml:space="preserve"> </w:t>
      </w:r>
      <w:r w:rsidR="00313584">
        <w:t>Произвести реконструкцию бордюров вдоль эксплуатируемых газонов и озелененных площадок, примыкающих к путям пешеходного движения.</w:t>
      </w:r>
    </w:p>
    <w:p w:rsidR="001C65ED" w:rsidRDefault="00CE6685" w:rsidP="00CE6685">
      <w:pPr>
        <w:spacing w:line="360" w:lineRule="auto"/>
        <w:jc w:val="both"/>
        <w:rPr>
          <w:b/>
        </w:rPr>
      </w:pPr>
      <w:r>
        <w:rPr>
          <w:b/>
        </w:rPr>
        <w:t>Входная группа:</w:t>
      </w:r>
    </w:p>
    <w:p w:rsidR="002F51BD" w:rsidRPr="004578EA" w:rsidRDefault="00CE6685" w:rsidP="00CE6685">
      <w:pPr>
        <w:spacing w:line="360" w:lineRule="auto"/>
        <w:jc w:val="both"/>
      </w:pPr>
      <w:r>
        <w:t xml:space="preserve"> </w:t>
      </w:r>
      <w:r>
        <w:tab/>
      </w:r>
      <w:r w:rsidRPr="004578EA">
        <w:t>Установить водоотвод с уклоном к открытой стороне площадки.</w:t>
      </w:r>
      <w:r w:rsidR="004578EA" w:rsidRPr="004578EA">
        <w:t xml:space="preserve"> Установить систему вызова помощи</w:t>
      </w:r>
      <w:r w:rsidR="00C17889">
        <w:t>. Установить звуковой и световой маяки.</w:t>
      </w:r>
      <w:r w:rsidRPr="004578EA">
        <w:t xml:space="preserve"> </w:t>
      </w:r>
    </w:p>
    <w:p w:rsidR="001C65ED" w:rsidRDefault="00CE6685" w:rsidP="00CE6685">
      <w:pPr>
        <w:spacing w:line="360" w:lineRule="auto"/>
        <w:jc w:val="both"/>
        <w:rPr>
          <w:b/>
        </w:rPr>
      </w:pPr>
      <w:r>
        <w:rPr>
          <w:b/>
        </w:rPr>
        <w:t>Пути движения на объекте:</w:t>
      </w:r>
    </w:p>
    <w:p w:rsidR="002F51BD" w:rsidRDefault="00EA106F" w:rsidP="00EA106F">
      <w:pPr>
        <w:spacing w:line="360" w:lineRule="auto"/>
        <w:ind w:firstLine="709"/>
        <w:jc w:val="both"/>
      </w:pPr>
      <w:r>
        <w:t>У</w:t>
      </w:r>
      <w:r w:rsidR="00313584">
        <w:t>становить бортики по боковым краям ступеней, не пр</w:t>
      </w:r>
      <w:r w:rsidR="001C65ED">
        <w:t xml:space="preserve">имыкающие к стенам высотой  не менее 0,02м. Произвести реконструкцию </w:t>
      </w:r>
      <w:r w:rsidR="00F23B3D">
        <w:t xml:space="preserve"> поручн</w:t>
      </w:r>
      <w:r w:rsidR="001C65ED">
        <w:t>ей</w:t>
      </w:r>
      <w:r w:rsidR="00F23B3D">
        <w:t xml:space="preserve"> в соответствии с нормативными требованиями.</w:t>
      </w:r>
      <w:r w:rsidR="00CE6685">
        <w:t xml:space="preserve"> В коридоре на путях движения  </w:t>
      </w:r>
      <w:r w:rsidR="00CE6685" w:rsidRPr="00F23B3D">
        <w:t>установить опорные устройства</w:t>
      </w:r>
      <w:r w:rsidR="00F23B3D">
        <w:t>, пиктограммы (доступность вход и выход). Установить</w:t>
      </w:r>
      <w:r w:rsidR="00CE6685">
        <w:t xml:space="preserve"> речевые информаторы, маяки. Установить тактильную схему</w:t>
      </w:r>
      <w:r w:rsidR="001C65ED">
        <w:t>.</w:t>
      </w:r>
      <w:r w:rsidR="00CE6685">
        <w:t xml:space="preserve"> Создать места отдыха для колясочников и для лиц с нарушением опорно-двигательного аппарата. Нанести рифленую или контрастно окрашенную полосу на участках пола перед поворотом и двер</w:t>
      </w:r>
      <w:r w:rsidR="00F23B3D">
        <w:t>я</w:t>
      </w:r>
      <w:r w:rsidR="00CE6685">
        <w:t xml:space="preserve">ми. Нанести контрастную маркировку дверных проемов. </w:t>
      </w:r>
      <w:r w:rsidR="00456620">
        <w:t xml:space="preserve">На межэтажной лестнице </w:t>
      </w:r>
      <w:r w:rsidR="001C65ED">
        <w:t>№1 и №2</w:t>
      </w:r>
      <w:r w:rsidR="00662BBB">
        <w:t xml:space="preserve"> </w:t>
      </w:r>
      <w:r w:rsidR="00456620">
        <w:t>установить</w:t>
      </w:r>
      <w:r w:rsidR="00662BBB">
        <w:t xml:space="preserve"> бортики  по боковым краям ступеней, не примыкающие к стенам, высотой не менее 0,02м. Установить контрастные обозначения этажа. Установить указатели номера этажа на поручне.</w:t>
      </w:r>
    </w:p>
    <w:p w:rsidR="001C65ED" w:rsidRDefault="00CE6685" w:rsidP="00CE6685">
      <w:pPr>
        <w:spacing w:line="360" w:lineRule="auto"/>
        <w:jc w:val="both"/>
        <w:rPr>
          <w:b/>
        </w:rPr>
      </w:pPr>
      <w:r>
        <w:rPr>
          <w:b/>
        </w:rPr>
        <w:t>Зона оказания услуг:</w:t>
      </w:r>
    </w:p>
    <w:p w:rsidR="001C65ED" w:rsidRDefault="00CE6685" w:rsidP="00EA106F">
      <w:pPr>
        <w:spacing w:line="360" w:lineRule="auto"/>
        <w:ind w:firstLine="709"/>
        <w:jc w:val="both"/>
      </w:pPr>
      <w:r>
        <w:t>В кабинете обслуживания МГН</w:t>
      </w:r>
      <w:r w:rsidR="00F23B3D">
        <w:t xml:space="preserve"> №1</w:t>
      </w:r>
      <w:r w:rsidR="001C65ED">
        <w:t xml:space="preserve"> медицинский блок и №2 соц</w:t>
      </w:r>
      <w:proofErr w:type="gramStart"/>
      <w:r w:rsidR="001C65ED">
        <w:t>.п</w:t>
      </w:r>
      <w:proofErr w:type="gramEnd"/>
      <w:r w:rsidR="001C65ED">
        <w:t>едагог</w:t>
      </w:r>
      <w:r>
        <w:t xml:space="preserve"> установить  тактильную информацию на высоте 1,8 м, прописными буквами высотой  букв 0,025м.</w:t>
      </w:r>
    </w:p>
    <w:p w:rsidR="002F51BD" w:rsidRDefault="00CE6685" w:rsidP="00CE6685">
      <w:pPr>
        <w:spacing w:line="360" w:lineRule="auto"/>
        <w:jc w:val="both"/>
        <w:rPr>
          <w:b/>
        </w:rPr>
      </w:pPr>
      <w:r>
        <w:rPr>
          <w:b/>
        </w:rPr>
        <w:t>Санитарно-бытовые помещения:</w:t>
      </w:r>
    </w:p>
    <w:p w:rsidR="00007CFD" w:rsidRDefault="00CE6685" w:rsidP="00A1021F">
      <w:pPr>
        <w:spacing w:line="360" w:lineRule="auto"/>
        <w:ind w:firstLine="709"/>
        <w:jc w:val="both"/>
      </w:pPr>
      <w:r>
        <w:t xml:space="preserve">Установить знак доступности помещения. Установить тактильную маркировку санузла.   В зоне у раковины и унитаза установить  крючки для костылей на высоте 120 см с выступом 12 см. Установить поворотное зеркало. Кабину оборудовать системой тревожной, звуковой (световой) сигнализации </w:t>
      </w:r>
    </w:p>
    <w:p w:rsidR="002F51BD" w:rsidRDefault="002F51BD" w:rsidP="00EA106F">
      <w:pPr>
        <w:spacing w:line="360" w:lineRule="auto"/>
        <w:jc w:val="both"/>
      </w:pPr>
    </w:p>
    <w:p w:rsidR="00EA106F" w:rsidRDefault="00EA106F" w:rsidP="00EA106F">
      <w:pPr>
        <w:spacing w:line="360" w:lineRule="auto"/>
        <w:jc w:val="both"/>
      </w:pPr>
    </w:p>
    <w:p w:rsidR="00CE6685" w:rsidRDefault="00CE6685" w:rsidP="006D026C">
      <w:pPr>
        <w:spacing w:line="360" w:lineRule="auto"/>
        <w:jc w:val="both"/>
        <w:rPr>
          <w:b/>
        </w:rPr>
      </w:pPr>
      <w:r>
        <w:rPr>
          <w:b/>
        </w:rPr>
        <w:lastRenderedPageBreak/>
        <w:t>Средства информации и телекоммуникации:</w:t>
      </w:r>
    </w:p>
    <w:p w:rsidR="001C65ED" w:rsidRPr="00F12033" w:rsidRDefault="001C65ED" w:rsidP="006D026C">
      <w:pPr>
        <w:spacing w:line="360" w:lineRule="auto"/>
        <w:jc w:val="both"/>
      </w:pPr>
    </w:p>
    <w:p w:rsidR="008A6112" w:rsidRDefault="00CE6685" w:rsidP="00F12033">
      <w:pPr>
        <w:spacing w:line="360" w:lineRule="auto"/>
        <w:ind w:firstLine="709"/>
        <w:jc w:val="both"/>
      </w:pPr>
      <w:r>
        <w:t>Установить указатели, пиктограммы с освещенностью. Установить тактильные средства информации о предоставлении услуги с цифрами, буквами, изготовленными с использованием шрифта Брайля,  с размещением на высоте 1,4 м и освещенностью. Установить речевые информаторы и маяки. Установить переносную индукционную систему.</w:t>
      </w:r>
    </w:p>
    <w:p w:rsidR="008A6112" w:rsidRDefault="008A6112" w:rsidP="00CE6685">
      <w:pPr>
        <w:spacing w:line="360" w:lineRule="auto"/>
        <w:ind w:firstLine="709"/>
        <w:jc w:val="both"/>
      </w:pPr>
    </w:p>
    <w:tbl>
      <w:tblPr>
        <w:tblW w:w="0" w:type="auto"/>
        <w:tblLook w:val="04A0"/>
      </w:tblPr>
      <w:tblGrid>
        <w:gridCol w:w="4957"/>
        <w:gridCol w:w="5074"/>
        <w:gridCol w:w="4754"/>
      </w:tblGrid>
      <w:tr w:rsidR="00CE6685" w:rsidTr="00CE6685">
        <w:tc>
          <w:tcPr>
            <w:tcW w:w="4957" w:type="dxa"/>
          </w:tcPr>
          <w:p w:rsidR="00CE6685" w:rsidRDefault="00CE6685">
            <w:pPr>
              <w:spacing w:line="276" w:lineRule="auto"/>
              <w:jc w:val="center"/>
            </w:pPr>
            <w:r>
              <w:t>Представитель рабочей группы</w:t>
            </w:r>
          </w:p>
          <w:p w:rsidR="00CE6685" w:rsidRDefault="00CE6685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CE6685" w:rsidRDefault="00CE6685">
            <w:pPr>
              <w:spacing w:line="276" w:lineRule="auto"/>
              <w:jc w:val="center"/>
            </w:pPr>
            <w:r>
              <w:t xml:space="preserve"> территориального отдела </w:t>
            </w:r>
          </w:p>
          <w:p w:rsidR="00CE6685" w:rsidRDefault="00CE6685">
            <w:pPr>
              <w:spacing w:line="276" w:lineRule="auto"/>
              <w:jc w:val="center"/>
            </w:pPr>
            <w:r>
              <w:t>Юго-Западного округа</w:t>
            </w:r>
          </w:p>
          <w:p w:rsidR="00CE6685" w:rsidRDefault="00CE6685">
            <w:pPr>
              <w:spacing w:line="276" w:lineRule="auto"/>
              <w:jc w:val="center"/>
            </w:pPr>
          </w:p>
          <w:p w:rsidR="006D026C" w:rsidRDefault="006D026C">
            <w:pPr>
              <w:spacing w:line="276" w:lineRule="auto"/>
              <w:jc w:val="center"/>
            </w:pPr>
          </w:p>
          <w:p w:rsidR="00CE6685" w:rsidRDefault="00CE6685">
            <w:pPr>
              <w:spacing w:line="276" w:lineRule="auto"/>
            </w:pPr>
          </w:p>
          <w:p w:rsidR="00CE6685" w:rsidRDefault="00CE6685">
            <w:pPr>
              <w:spacing w:line="276" w:lineRule="auto"/>
              <w:jc w:val="center"/>
            </w:pPr>
            <w:r>
              <w:t>__________________</w:t>
            </w:r>
            <w:r w:rsidR="001C65ED">
              <w:t xml:space="preserve"> К.Е.</w:t>
            </w:r>
            <w:r>
              <w:t xml:space="preserve">Швыдкая </w:t>
            </w:r>
          </w:p>
          <w:p w:rsidR="00CE6685" w:rsidRDefault="00CE6685">
            <w:pPr>
              <w:spacing w:line="276" w:lineRule="auto"/>
              <w:rPr>
                <w:sz w:val="16"/>
                <w:szCs w:val="16"/>
              </w:rPr>
            </w:pPr>
            <w:r>
              <w:t xml:space="preserve">            </w:t>
            </w:r>
            <w:r>
              <w:rPr>
                <w:sz w:val="16"/>
                <w:szCs w:val="16"/>
              </w:rPr>
              <w:t xml:space="preserve">                  (подпись)               </w:t>
            </w:r>
          </w:p>
          <w:p w:rsidR="00CE6685" w:rsidRPr="006D026C" w:rsidRDefault="00CE66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D026C">
              <w:rPr>
                <w:sz w:val="16"/>
                <w:szCs w:val="16"/>
              </w:rPr>
              <w:t>М.П.</w:t>
            </w:r>
          </w:p>
          <w:p w:rsidR="00CE6685" w:rsidRDefault="00CE6685">
            <w:pPr>
              <w:spacing w:line="276" w:lineRule="auto"/>
            </w:pPr>
            <w:r>
              <w:t>«_______»____________________20__г.</w:t>
            </w:r>
          </w:p>
        </w:tc>
        <w:tc>
          <w:tcPr>
            <w:tcW w:w="5074" w:type="dxa"/>
          </w:tcPr>
          <w:p w:rsidR="00CE6685" w:rsidRDefault="00CE6685" w:rsidP="00A1021F">
            <w:pPr>
              <w:spacing w:line="276" w:lineRule="auto"/>
            </w:pPr>
          </w:p>
          <w:tbl>
            <w:tblPr>
              <w:tblStyle w:val="afe"/>
              <w:tblpPr w:leftFromText="180" w:rightFromText="180" w:vertAnchor="text" w:horzAnchor="margin" w:tblpY="-3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8"/>
            </w:tblGrid>
            <w:tr w:rsidR="00A1021F" w:rsidRPr="00BF56A8" w:rsidTr="00A1021F">
              <w:tc>
                <w:tcPr>
                  <w:tcW w:w="4858" w:type="dxa"/>
                </w:tcPr>
                <w:p w:rsidR="00A1021F" w:rsidRPr="00F27E47" w:rsidRDefault="00A1021F" w:rsidP="0060326A">
                  <w:pPr>
                    <w:spacing w:line="276" w:lineRule="auto"/>
                    <w:jc w:val="center"/>
                  </w:pPr>
                  <w:r w:rsidRPr="00F27E47">
                    <w:t>Представитель рабочей группы</w:t>
                  </w:r>
                </w:p>
                <w:p w:rsidR="00A1021F" w:rsidRDefault="00A1021F" w:rsidP="0060326A">
                  <w:pPr>
                    <w:spacing w:line="276" w:lineRule="auto"/>
                    <w:jc w:val="center"/>
                  </w:pPr>
                  <w:r w:rsidRPr="00F27E47">
                    <w:t xml:space="preserve">Председатель </w:t>
                  </w:r>
                  <w:proofErr w:type="spellStart"/>
                  <w:r w:rsidRPr="00F27E47">
                    <w:t>Чапаевской</w:t>
                  </w:r>
                  <w:proofErr w:type="spellEnd"/>
                  <w:r w:rsidRPr="00F27E47">
                    <w:t xml:space="preserve"> местной организации </w:t>
                  </w:r>
                  <w:r>
                    <w:t>«Всероссийское общество слепых»</w:t>
                  </w:r>
                </w:p>
                <w:p w:rsidR="00A1021F" w:rsidRDefault="00A1021F" w:rsidP="0060326A">
                  <w:pPr>
                    <w:spacing w:line="276" w:lineRule="auto"/>
                    <w:jc w:val="center"/>
                  </w:pPr>
                </w:p>
                <w:p w:rsidR="00A1021F" w:rsidRDefault="00A1021F" w:rsidP="0060326A">
                  <w:pPr>
                    <w:spacing w:line="276" w:lineRule="auto"/>
                    <w:jc w:val="center"/>
                  </w:pPr>
                </w:p>
                <w:p w:rsidR="00A1021F" w:rsidRPr="00F27E47" w:rsidRDefault="00A1021F" w:rsidP="0060326A">
                  <w:pPr>
                    <w:spacing w:line="276" w:lineRule="auto"/>
                    <w:jc w:val="center"/>
                  </w:pPr>
                </w:p>
                <w:p w:rsidR="00A1021F" w:rsidRPr="00F27E47" w:rsidRDefault="00A1021F" w:rsidP="0060326A">
                  <w:pPr>
                    <w:spacing w:line="276" w:lineRule="auto"/>
                    <w:jc w:val="center"/>
                  </w:pPr>
                  <w:r w:rsidRPr="00F27E47">
                    <w:t xml:space="preserve">__________________ Л.Б. </w:t>
                  </w:r>
                  <w:proofErr w:type="spellStart"/>
                  <w:r w:rsidRPr="00F27E47">
                    <w:t>Блоховц</w:t>
                  </w:r>
                  <w:r>
                    <w:t>е</w:t>
                  </w:r>
                  <w:r w:rsidRPr="00F27E47">
                    <w:t>ва</w:t>
                  </w:r>
                  <w:proofErr w:type="spellEnd"/>
                  <w:r w:rsidRPr="00F27E47">
                    <w:t xml:space="preserve"> </w:t>
                  </w:r>
                </w:p>
                <w:p w:rsidR="00A1021F" w:rsidRPr="00F27E47" w:rsidRDefault="00A1021F" w:rsidP="0060326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</w:t>
                  </w:r>
                  <w:r w:rsidRPr="00F27E47">
                    <w:rPr>
                      <w:sz w:val="16"/>
                      <w:szCs w:val="16"/>
                    </w:rPr>
                    <w:t xml:space="preserve">(подпись)             </w:t>
                  </w:r>
                </w:p>
                <w:p w:rsidR="00A1021F" w:rsidRPr="006D026C" w:rsidRDefault="00A1021F" w:rsidP="0060326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D026C">
                    <w:rPr>
                      <w:sz w:val="16"/>
                      <w:szCs w:val="16"/>
                    </w:rPr>
                    <w:t xml:space="preserve">                М.П.</w:t>
                  </w:r>
                </w:p>
                <w:p w:rsidR="00A1021F" w:rsidRPr="00BF56A8" w:rsidRDefault="00A1021F" w:rsidP="0060326A">
                  <w:pPr>
                    <w:spacing w:line="276" w:lineRule="auto"/>
                    <w:jc w:val="center"/>
                  </w:pPr>
                  <w:r w:rsidRPr="00BF56A8">
                    <w:t>«_______»____________________20__г.</w:t>
                  </w:r>
                </w:p>
              </w:tc>
            </w:tr>
          </w:tbl>
          <w:p w:rsidR="006D026C" w:rsidRDefault="006D026C" w:rsidP="00A1021F">
            <w:pPr>
              <w:spacing w:line="276" w:lineRule="auto"/>
            </w:pPr>
          </w:p>
          <w:p w:rsidR="00CE6685" w:rsidRDefault="00CE6685">
            <w:pPr>
              <w:spacing w:line="276" w:lineRule="auto"/>
              <w:jc w:val="center"/>
            </w:pPr>
          </w:p>
        </w:tc>
        <w:tc>
          <w:tcPr>
            <w:tcW w:w="4754" w:type="dxa"/>
          </w:tcPr>
          <w:p w:rsidR="00CE6685" w:rsidRDefault="00CE6685">
            <w:pPr>
              <w:spacing w:line="276" w:lineRule="auto"/>
              <w:jc w:val="center"/>
            </w:pPr>
            <w:r>
              <w:t>Представитель организации, эксплуатирующей объект</w:t>
            </w:r>
          </w:p>
          <w:p w:rsidR="00CE6685" w:rsidRDefault="00CE6685">
            <w:pPr>
              <w:spacing w:line="276" w:lineRule="auto"/>
              <w:jc w:val="center"/>
            </w:pPr>
            <w:r>
              <w:t xml:space="preserve">Директор ГКУ </w:t>
            </w:r>
            <w:proofErr w:type="gramStart"/>
            <w:r>
              <w:t>СО</w:t>
            </w:r>
            <w:proofErr w:type="gramEnd"/>
            <w:r>
              <w:t xml:space="preserve"> "Чапаевский социально-реабилитационный центр для несовершеннолетних»"</w:t>
            </w:r>
          </w:p>
          <w:p w:rsidR="00CE6685" w:rsidRDefault="00CE6685">
            <w:pPr>
              <w:spacing w:line="276" w:lineRule="auto"/>
            </w:pPr>
          </w:p>
          <w:p w:rsidR="006D026C" w:rsidRDefault="006D026C">
            <w:pPr>
              <w:spacing w:line="276" w:lineRule="auto"/>
            </w:pPr>
          </w:p>
          <w:p w:rsidR="00CE6685" w:rsidRDefault="00CE6685">
            <w:pPr>
              <w:spacing w:line="276" w:lineRule="auto"/>
              <w:jc w:val="center"/>
            </w:pPr>
            <w:r>
              <w:t>___________________</w:t>
            </w:r>
            <w:r w:rsidR="001C65ED">
              <w:t xml:space="preserve"> </w:t>
            </w:r>
            <w:proofErr w:type="spellStart"/>
            <w:r w:rsidR="001C65ED">
              <w:t>А.А.</w:t>
            </w:r>
            <w:r>
              <w:t>Трясунова</w:t>
            </w:r>
            <w:proofErr w:type="spellEnd"/>
            <w:r>
              <w:t xml:space="preserve"> </w:t>
            </w:r>
          </w:p>
          <w:p w:rsidR="00CE6685" w:rsidRDefault="00CE6685">
            <w:pPr>
              <w:spacing w:line="276" w:lineRule="auto"/>
            </w:pPr>
            <w:r>
              <w:t xml:space="preserve">                </w:t>
            </w:r>
            <w:r>
              <w:rPr>
                <w:sz w:val="16"/>
                <w:szCs w:val="16"/>
              </w:rPr>
              <w:t>(подпись)</w:t>
            </w:r>
            <w:r>
              <w:t xml:space="preserve">               </w:t>
            </w:r>
          </w:p>
          <w:p w:rsidR="00CE6685" w:rsidRPr="006D026C" w:rsidRDefault="00CE6685">
            <w:pPr>
              <w:spacing w:line="276" w:lineRule="auto"/>
              <w:ind w:firstLine="709"/>
              <w:rPr>
                <w:sz w:val="16"/>
                <w:szCs w:val="16"/>
              </w:rPr>
            </w:pPr>
            <w:r w:rsidRPr="006D026C">
              <w:rPr>
                <w:sz w:val="16"/>
                <w:szCs w:val="16"/>
              </w:rPr>
              <w:t xml:space="preserve">                                 М.П.          </w:t>
            </w:r>
          </w:p>
          <w:p w:rsidR="00CE6685" w:rsidRDefault="00CE6685">
            <w:pPr>
              <w:spacing w:line="276" w:lineRule="auto"/>
              <w:ind w:firstLine="33"/>
              <w:jc w:val="both"/>
            </w:pPr>
            <w:r>
              <w:t xml:space="preserve">«_______»____________________20__г.  </w:t>
            </w:r>
          </w:p>
        </w:tc>
      </w:tr>
    </w:tbl>
    <w:p w:rsidR="00CE6685" w:rsidRDefault="00CE6685" w:rsidP="00CE668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_______________________</w:t>
      </w:r>
    </w:p>
    <w:p w:rsidR="00CE6685" w:rsidRDefault="00CE6685" w:rsidP="00CE668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* </w:t>
      </w:r>
      <w:r>
        <w:rPr>
          <w:sz w:val="20"/>
          <w:szCs w:val="20"/>
        </w:rPr>
        <w:t>Принятые сокращения категорий лиц с ограничениями жизнедеятельности (в соответствии со сводом правил «</w:t>
      </w:r>
      <w:proofErr w:type="spellStart"/>
      <w:r>
        <w:rPr>
          <w:sz w:val="20"/>
          <w:szCs w:val="20"/>
        </w:rPr>
        <w:t>СНиП</w:t>
      </w:r>
      <w:proofErr w:type="spellEnd"/>
      <w:r>
        <w:rPr>
          <w:sz w:val="20"/>
          <w:szCs w:val="20"/>
        </w:rPr>
        <w:t xml:space="preserve"> 35-01-2001 «Доступность зданий и сооружений для </w:t>
      </w:r>
      <w:proofErr w:type="spellStart"/>
      <w:r>
        <w:rPr>
          <w:sz w:val="20"/>
          <w:szCs w:val="20"/>
        </w:rPr>
        <w:t>маломобильных</w:t>
      </w:r>
      <w:proofErr w:type="spellEnd"/>
      <w:r>
        <w:rPr>
          <w:sz w:val="20"/>
          <w:szCs w:val="20"/>
        </w:rPr>
        <w:t xml:space="preserve"> групп населения» (СП 59.13330.2012), утвержденным приказом </w:t>
      </w:r>
      <w:proofErr w:type="spellStart"/>
      <w:r>
        <w:rPr>
          <w:sz w:val="20"/>
          <w:szCs w:val="20"/>
        </w:rPr>
        <w:t>Минрегиона</w:t>
      </w:r>
      <w:proofErr w:type="spellEnd"/>
      <w:r>
        <w:rPr>
          <w:sz w:val="20"/>
          <w:szCs w:val="20"/>
        </w:rPr>
        <w:t xml:space="preserve"> России от 27.12.2011 № 605):</w:t>
      </w:r>
    </w:p>
    <w:p w:rsidR="00CE6685" w:rsidRDefault="00CE6685" w:rsidP="00CE668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люди, не имеющие ограничений по мобильности, в том числе с дефектами слуха;</w:t>
      </w:r>
    </w:p>
    <w:p w:rsidR="00CE6685" w:rsidRDefault="00CE6685" w:rsidP="00CE668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CE6685" w:rsidRDefault="00CE6685" w:rsidP="00CE668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инвалиды, использующие при движении дополнительные опоры (костыли, палки);</w:t>
      </w:r>
    </w:p>
    <w:p w:rsidR="00CE6685" w:rsidRDefault="00CE6685" w:rsidP="00CE668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инвалиды, передвигающиеся на креслах-колясках, приводимых в движение вручную.</w:t>
      </w:r>
    </w:p>
    <w:p w:rsidR="00CE6685" w:rsidRDefault="00CE6685" w:rsidP="00CE6685">
      <w:pPr>
        <w:ind w:firstLine="709"/>
        <w:jc w:val="center"/>
        <w:rPr>
          <w:bCs/>
        </w:rPr>
      </w:pPr>
    </w:p>
    <w:p w:rsidR="005A0FAC" w:rsidRDefault="005A0FAC"/>
    <w:sectPr w:rsidR="005A0FAC" w:rsidSect="00CE66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ED" w:rsidRDefault="00170AED" w:rsidP="00F12033">
      <w:r>
        <w:separator/>
      </w:r>
    </w:p>
  </w:endnote>
  <w:endnote w:type="continuationSeparator" w:id="0">
    <w:p w:rsidR="00170AED" w:rsidRDefault="00170AED" w:rsidP="00F1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ED" w:rsidRDefault="00170AED" w:rsidP="00F12033">
      <w:r>
        <w:separator/>
      </w:r>
    </w:p>
  </w:footnote>
  <w:footnote w:type="continuationSeparator" w:id="0">
    <w:p w:rsidR="00170AED" w:rsidRDefault="00170AED" w:rsidP="00F12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85"/>
    <w:rsid w:val="00007CFD"/>
    <w:rsid w:val="00040A4F"/>
    <w:rsid w:val="000E1DFD"/>
    <w:rsid w:val="000E3DED"/>
    <w:rsid w:val="00124C20"/>
    <w:rsid w:val="00170AED"/>
    <w:rsid w:val="00182077"/>
    <w:rsid w:val="001C65ED"/>
    <w:rsid w:val="00251FAD"/>
    <w:rsid w:val="00293216"/>
    <w:rsid w:val="002F51BD"/>
    <w:rsid w:val="00313584"/>
    <w:rsid w:val="0031488F"/>
    <w:rsid w:val="003358CC"/>
    <w:rsid w:val="004332DB"/>
    <w:rsid w:val="00456620"/>
    <w:rsid w:val="004578EA"/>
    <w:rsid w:val="00462401"/>
    <w:rsid w:val="00491C68"/>
    <w:rsid w:val="004D0BEE"/>
    <w:rsid w:val="004E5E93"/>
    <w:rsid w:val="005A0FAC"/>
    <w:rsid w:val="005B182C"/>
    <w:rsid w:val="005C30C4"/>
    <w:rsid w:val="005D598B"/>
    <w:rsid w:val="005E0DF5"/>
    <w:rsid w:val="005F4E9C"/>
    <w:rsid w:val="0060326A"/>
    <w:rsid w:val="006103B0"/>
    <w:rsid w:val="00661DD3"/>
    <w:rsid w:val="00662BBB"/>
    <w:rsid w:val="006A7ECC"/>
    <w:rsid w:val="006D026C"/>
    <w:rsid w:val="00733610"/>
    <w:rsid w:val="00747774"/>
    <w:rsid w:val="0080653C"/>
    <w:rsid w:val="00844FBE"/>
    <w:rsid w:val="00880FA6"/>
    <w:rsid w:val="008A6112"/>
    <w:rsid w:val="008F162A"/>
    <w:rsid w:val="00984F9E"/>
    <w:rsid w:val="009C0DBC"/>
    <w:rsid w:val="00A1021F"/>
    <w:rsid w:val="00A80D68"/>
    <w:rsid w:val="00A81D53"/>
    <w:rsid w:val="00AA17BB"/>
    <w:rsid w:val="00AE0C11"/>
    <w:rsid w:val="00B85236"/>
    <w:rsid w:val="00BB75DC"/>
    <w:rsid w:val="00C17889"/>
    <w:rsid w:val="00C37172"/>
    <w:rsid w:val="00C95229"/>
    <w:rsid w:val="00CA11BF"/>
    <w:rsid w:val="00CA4C15"/>
    <w:rsid w:val="00CE6685"/>
    <w:rsid w:val="00CF3DA0"/>
    <w:rsid w:val="00D17785"/>
    <w:rsid w:val="00D22A57"/>
    <w:rsid w:val="00D54B63"/>
    <w:rsid w:val="00D5696B"/>
    <w:rsid w:val="00D87B52"/>
    <w:rsid w:val="00D94492"/>
    <w:rsid w:val="00DE13C5"/>
    <w:rsid w:val="00E957FC"/>
    <w:rsid w:val="00EA106F"/>
    <w:rsid w:val="00EA7502"/>
    <w:rsid w:val="00EB7CE3"/>
    <w:rsid w:val="00F12033"/>
    <w:rsid w:val="00F23B3D"/>
    <w:rsid w:val="00F25E8D"/>
    <w:rsid w:val="00FC19C1"/>
    <w:rsid w:val="00FE1CE0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6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6685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E668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668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E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68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68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E668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E668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E668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CE668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List"/>
    <w:basedOn w:val="ad"/>
    <w:semiHidden/>
    <w:unhideWhenUsed/>
    <w:rsid w:val="00CE6685"/>
    <w:rPr>
      <w:rFonts w:cs="Tahoma"/>
    </w:rPr>
  </w:style>
  <w:style w:type="paragraph" w:styleId="af0">
    <w:name w:val="Subtitle"/>
    <w:basedOn w:val="a"/>
    <w:next w:val="a"/>
    <w:link w:val="af1"/>
    <w:qFormat/>
    <w:rsid w:val="00CE6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CE668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668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6685"/>
    <w:rPr>
      <w:rFonts w:ascii="Tahoma" w:eastAsia="Andale Sans UI" w:hAnsi="Tahoma" w:cs="Times New Roman"/>
      <w:kern w:val="2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CE6685"/>
    <w:pPr>
      <w:ind w:left="720"/>
      <w:contextualSpacing/>
    </w:pPr>
  </w:style>
  <w:style w:type="paragraph" w:customStyle="1" w:styleId="af5">
    <w:name w:val="Заголовок"/>
    <w:basedOn w:val="a"/>
    <w:next w:val="ad"/>
    <w:rsid w:val="00CE66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CE668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E6685"/>
    <w:pPr>
      <w:suppressLineNumbers/>
    </w:pPr>
    <w:rPr>
      <w:rFonts w:cs="Tahoma"/>
    </w:rPr>
  </w:style>
  <w:style w:type="paragraph" w:customStyle="1" w:styleId="af6">
    <w:name w:val="Содержимое таблицы"/>
    <w:basedOn w:val="a"/>
    <w:rsid w:val="00CE6685"/>
    <w:pPr>
      <w:suppressLineNumbers/>
    </w:pPr>
  </w:style>
  <w:style w:type="paragraph" w:customStyle="1" w:styleId="af7">
    <w:name w:val="Заголовок таблицы"/>
    <w:basedOn w:val="af6"/>
    <w:rsid w:val="00CE6685"/>
    <w:pPr>
      <w:jc w:val="center"/>
    </w:pPr>
    <w:rPr>
      <w:b/>
      <w:bCs/>
    </w:rPr>
  </w:style>
  <w:style w:type="character" w:customStyle="1" w:styleId="9">
    <w:name w:val="Основной текст (9)_"/>
    <w:link w:val="90"/>
    <w:locked/>
    <w:rsid w:val="00CE6685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E6685"/>
    <w:pPr>
      <w:shd w:val="clear" w:color="auto" w:fill="FFFFFF"/>
      <w:suppressAutoHyphens w:val="0"/>
      <w:spacing w:before="540" w:after="240" w:line="278" w:lineRule="exact"/>
      <w:jc w:val="center"/>
    </w:pPr>
    <w:rPr>
      <w:rFonts w:asciiTheme="minorHAnsi" w:eastAsiaTheme="minorHAnsi" w:hAnsiTheme="minorHAnsi" w:cstheme="minorBidi"/>
      <w:b/>
      <w:bCs/>
      <w:spacing w:val="10"/>
      <w:kern w:val="0"/>
      <w:sz w:val="22"/>
      <w:szCs w:val="22"/>
      <w:lang w:eastAsia="en-US"/>
    </w:rPr>
  </w:style>
  <w:style w:type="character" w:styleId="af8">
    <w:name w:val="footnote reference"/>
    <w:basedOn w:val="a0"/>
    <w:uiPriority w:val="99"/>
    <w:semiHidden/>
    <w:unhideWhenUsed/>
    <w:rsid w:val="00CE6685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CE6685"/>
    <w:rPr>
      <w:vertAlign w:val="superscript"/>
    </w:rPr>
  </w:style>
  <w:style w:type="character" w:customStyle="1" w:styleId="WW8Num2z0">
    <w:name w:val="WW8Num2z0"/>
    <w:rsid w:val="00CE6685"/>
    <w:rPr>
      <w:rFonts w:ascii="Symbol" w:hAnsi="Symbol" w:hint="default"/>
    </w:rPr>
  </w:style>
  <w:style w:type="character" w:customStyle="1" w:styleId="WW8Num3z0">
    <w:name w:val="WW8Num3z0"/>
    <w:rsid w:val="00CE6685"/>
    <w:rPr>
      <w:rFonts w:ascii="Symbol" w:hAnsi="Symbol" w:hint="default"/>
    </w:rPr>
  </w:style>
  <w:style w:type="character" w:customStyle="1" w:styleId="WW8Num3z1">
    <w:name w:val="WW8Num3z1"/>
    <w:rsid w:val="00CE6685"/>
    <w:rPr>
      <w:rFonts w:ascii="Courier New" w:hAnsi="Courier New" w:cs="Courier New" w:hint="default"/>
    </w:rPr>
  </w:style>
  <w:style w:type="character" w:customStyle="1" w:styleId="WW8Num3z2">
    <w:name w:val="WW8Num3z2"/>
    <w:rsid w:val="00CE6685"/>
    <w:rPr>
      <w:rFonts w:ascii="Wingdings" w:hAnsi="Wingdings" w:hint="default"/>
    </w:rPr>
  </w:style>
  <w:style w:type="character" w:customStyle="1" w:styleId="WW8Num4z0">
    <w:name w:val="WW8Num4z0"/>
    <w:rsid w:val="00CE6685"/>
    <w:rPr>
      <w:rFonts w:ascii="Symbol" w:hAnsi="Symbol" w:hint="default"/>
    </w:rPr>
  </w:style>
  <w:style w:type="character" w:customStyle="1" w:styleId="afa">
    <w:name w:val="Символ нумерации"/>
    <w:rsid w:val="00CE6685"/>
  </w:style>
  <w:style w:type="character" w:customStyle="1" w:styleId="afb">
    <w:name w:val="Маркеры списка"/>
    <w:rsid w:val="00CE6685"/>
    <w:rPr>
      <w:rFonts w:ascii="OpenSymbol" w:eastAsia="OpenSymbol" w:hAnsi="OpenSymbol" w:cs="OpenSymbol" w:hint="default"/>
    </w:rPr>
  </w:style>
  <w:style w:type="paragraph" w:styleId="afc">
    <w:name w:val="Title"/>
    <w:basedOn w:val="a"/>
    <w:next w:val="a"/>
    <w:link w:val="afd"/>
    <w:qFormat/>
    <w:rsid w:val="00CE6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CE6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e">
    <w:name w:val="Table Grid"/>
    <w:basedOn w:val="a1"/>
    <w:uiPriority w:val="59"/>
    <w:rsid w:val="00CE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cn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21</cp:revision>
  <cp:lastPrinted>2019-06-26T03:55:00Z</cp:lastPrinted>
  <dcterms:created xsi:type="dcterms:W3CDTF">2018-11-15T04:30:00Z</dcterms:created>
  <dcterms:modified xsi:type="dcterms:W3CDTF">2019-06-26T03:59:00Z</dcterms:modified>
</cp:coreProperties>
</file>